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rightFromText="181" w:vertAnchor="text" w:horzAnchor="page" w:tblpX="1067" w:tblpY="11833"/>
        <w:tblW w:w="9781" w:type="dxa"/>
        <w:tblLook w:val="04A0" w:firstRow="1" w:lastRow="0" w:firstColumn="1" w:lastColumn="0" w:noHBand="0" w:noVBand="1"/>
      </w:tblPr>
      <w:tblGrid>
        <w:gridCol w:w="2693"/>
        <w:gridCol w:w="7088"/>
      </w:tblGrid>
      <w:tr w:rsidR="00F32FD6" w:rsidRPr="00947CCD" w14:paraId="4959B599" w14:textId="77777777" w:rsidTr="00794438">
        <w:trPr>
          <w:trHeight w:val="434"/>
        </w:trPr>
        <w:tc>
          <w:tcPr>
            <w:tcW w:w="9781" w:type="dxa"/>
            <w:gridSpan w:val="2"/>
            <w:tcBorders>
              <w:top w:val="nil"/>
              <w:left w:val="nil"/>
              <w:bottom w:val="single" w:sz="2" w:space="0" w:color="D9D9D9" w:themeColor="background1" w:themeShade="D9"/>
              <w:right w:val="nil"/>
            </w:tcBorders>
          </w:tcPr>
          <w:p w14:paraId="26955139" w14:textId="77777777" w:rsidR="00F32FD6" w:rsidRPr="00947CCD" w:rsidRDefault="00F32FD6" w:rsidP="00F32FD6">
            <w:pPr>
              <w:spacing w:line="360" w:lineRule="auto"/>
              <w:rPr>
                <w:rFonts w:cs="Arial"/>
                <w:b/>
                <w:color w:val="000000" w:themeColor="text1"/>
                <w:sz w:val="26"/>
                <w:szCs w:val="26"/>
              </w:rPr>
            </w:pPr>
            <w:r w:rsidRPr="00947CCD">
              <w:rPr>
                <w:rFonts w:cs="Arial"/>
                <w:b/>
                <w:color w:val="000000" w:themeColor="text1"/>
                <w:sz w:val="26"/>
                <w:szCs w:val="26"/>
              </w:rPr>
              <w:t xml:space="preserve">Information Paper </w:t>
            </w:r>
          </w:p>
        </w:tc>
      </w:tr>
      <w:tr w:rsidR="00794438" w:rsidRPr="00947CCD" w14:paraId="6A219D92" w14:textId="77777777" w:rsidTr="00794438">
        <w:trPr>
          <w:trHeight w:val="254"/>
        </w:trPr>
        <w:tc>
          <w:tcPr>
            <w:tcW w:w="2693" w:type="dxa"/>
            <w:tcBorders>
              <w:top w:val="single" w:sz="2" w:space="0" w:color="D9D9D9" w:themeColor="background1" w:themeShade="D9"/>
              <w:left w:val="nil"/>
              <w:bottom w:val="single" w:sz="2" w:space="0" w:color="FF6600"/>
              <w:right w:val="nil"/>
            </w:tcBorders>
            <w:shd w:val="clear" w:color="auto" w:fill="FF6600"/>
            <w:vAlign w:val="center"/>
          </w:tcPr>
          <w:p w14:paraId="68D6D7B3" w14:textId="77777777" w:rsidR="00794438" w:rsidRPr="00A87436" w:rsidRDefault="00794438" w:rsidP="00F32FD6">
            <w:pPr>
              <w:spacing w:before="80" w:after="80"/>
              <w:rPr>
                <w:rFonts w:cs="Arial"/>
                <w:b/>
                <w:color w:val="FFFFFF" w:themeColor="background1"/>
                <w:sz w:val="20"/>
              </w:rPr>
            </w:pPr>
            <w:r w:rsidRPr="00A87436">
              <w:rPr>
                <w:rFonts w:cs="Arial"/>
                <w:b/>
                <w:color w:val="FFFFFF" w:themeColor="background1"/>
                <w:sz w:val="20"/>
              </w:rPr>
              <w:t>Date Published:</w:t>
            </w:r>
          </w:p>
        </w:tc>
        <w:tc>
          <w:tcPr>
            <w:tcW w:w="7088" w:type="dxa"/>
            <w:tcBorders>
              <w:top w:val="single" w:sz="2" w:space="0" w:color="D9D9D9" w:themeColor="background1" w:themeShade="D9"/>
              <w:left w:val="nil"/>
              <w:bottom w:val="single" w:sz="2" w:space="0" w:color="D9D9D9" w:themeColor="background1" w:themeShade="D9"/>
            </w:tcBorders>
            <w:vAlign w:val="center"/>
          </w:tcPr>
          <w:p w14:paraId="151DE95D" w14:textId="2E13AAF8" w:rsidR="00794438" w:rsidRPr="00A87436" w:rsidRDefault="00456321" w:rsidP="00F32FD6">
            <w:pPr>
              <w:spacing w:before="80" w:after="80"/>
              <w:rPr>
                <w:rFonts w:cs="Arial"/>
                <w:color w:val="000000" w:themeColor="text1"/>
                <w:sz w:val="20"/>
              </w:rPr>
            </w:pPr>
            <w:r>
              <w:rPr>
                <w:rFonts w:cs="Arial"/>
                <w:color w:val="000000" w:themeColor="text1"/>
                <w:sz w:val="20"/>
              </w:rPr>
              <w:t>August</w:t>
            </w:r>
            <w:bookmarkStart w:id="0" w:name="_GoBack"/>
            <w:bookmarkEnd w:id="0"/>
            <w:r w:rsidR="00216C7B">
              <w:rPr>
                <w:rFonts w:cs="Arial"/>
                <w:color w:val="000000" w:themeColor="text1"/>
                <w:sz w:val="20"/>
              </w:rPr>
              <w:t xml:space="preserve"> </w:t>
            </w:r>
            <w:r w:rsidR="00C33E52">
              <w:rPr>
                <w:rFonts w:cs="Arial"/>
                <w:color w:val="000000" w:themeColor="text1"/>
                <w:sz w:val="20"/>
              </w:rPr>
              <w:t>2020</w:t>
            </w:r>
          </w:p>
        </w:tc>
      </w:tr>
    </w:tbl>
    <w:p w14:paraId="26A6DAE2" w14:textId="0BC324D7" w:rsidR="0014455A" w:rsidRPr="00947CCD" w:rsidRDefault="00794438" w:rsidP="0014455A">
      <w:pPr>
        <w:ind w:left="993"/>
        <w:rPr>
          <w:rFonts w:cs="Arial"/>
          <w:b/>
          <w:sz w:val="18"/>
          <w:szCs w:val="18"/>
        </w:rPr>
        <w:sectPr w:rsidR="0014455A" w:rsidRPr="00947CCD" w:rsidSect="00D42ACB">
          <w:headerReference w:type="default" r:id="rId11"/>
          <w:footerReference w:type="even" r:id="rId12"/>
          <w:footerReference w:type="default" r:id="rId13"/>
          <w:headerReference w:type="first" r:id="rId14"/>
          <w:pgSz w:w="11906" w:h="16838"/>
          <w:pgMar w:top="0" w:right="0" w:bottom="0" w:left="0" w:header="708" w:footer="708" w:gutter="0"/>
          <w:pgNumType w:start="0"/>
          <w:cols w:space="708"/>
          <w:docGrid w:linePitch="360"/>
        </w:sectPr>
      </w:pPr>
      <w:r w:rsidRPr="00947CCD">
        <w:rPr>
          <w:rFonts w:cs="Arial"/>
          <w:noProof/>
          <w:sz w:val="18"/>
          <w:szCs w:val="18"/>
          <w:lang w:val="en-IE" w:eastAsia="en-IE"/>
        </w:rPr>
        <mc:AlternateContent>
          <mc:Choice Requires="wps">
            <w:drawing>
              <wp:anchor distT="0" distB="0" distL="114300" distR="114300" simplePos="0" relativeHeight="251661312" behindDoc="0" locked="0" layoutInCell="1" allowOverlap="1" wp14:anchorId="1BECE886" wp14:editId="24E51181">
                <wp:simplePos x="0" y="0"/>
                <wp:positionH relativeFrom="column">
                  <wp:posOffset>647700</wp:posOffset>
                </wp:positionH>
                <wp:positionV relativeFrom="paragraph">
                  <wp:posOffset>2453005</wp:posOffset>
                </wp:positionV>
                <wp:extent cx="6134100" cy="56007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6134100" cy="5600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B0A859" w14:textId="77777777" w:rsidR="00794438" w:rsidRPr="004348EC" w:rsidRDefault="00C85E52" w:rsidP="0014455A">
                            <w:pPr>
                              <w:pStyle w:val="CRUReportTitleBlk"/>
                              <w:rPr>
                                <w:sz w:val="72"/>
                                <w:szCs w:val="72"/>
                              </w:rPr>
                            </w:pPr>
                            <w:r w:rsidRPr="004348EC">
                              <w:rPr>
                                <w:sz w:val="72"/>
                                <w:szCs w:val="72"/>
                              </w:rPr>
                              <w:t xml:space="preserve">Guidance Notes </w:t>
                            </w:r>
                          </w:p>
                          <w:p w14:paraId="3F87E5D0" w14:textId="77777777" w:rsidR="00794438" w:rsidRPr="004348EC" w:rsidRDefault="00794438" w:rsidP="0014455A">
                            <w:pPr>
                              <w:pStyle w:val="CRUReportTitleBlk"/>
                              <w:rPr>
                                <w:sz w:val="24"/>
                                <w:szCs w:val="24"/>
                              </w:rPr>
                            </w:pPr>
                          </w:p>
                          <w:p w14:paraId="6241257A" w14:textId="51BF260E" w:rsidR="00C85E52" w:rsidRPr="004348EC" w:rsidRDefault="00C85E52" w:rsidP="0014455A">
                            <w:pPr>
                              <w:pStyle w:val="CRUReportTitleBlk"/>
                              <w:rPr>
                                <w:sz w:val="72"/>
                                <w:szCs w:val="72"/>
                              </w:rPr>
                            </w:pPr>
                            <w:r w:rsidRPr="004348EC">
                              <w:rPr>
                                <w:sz w:val="72"/>
                                <w:szCs w:val="72"/>
                              </w:rPr>
                              <w:t xml:space="preserve">Applying for an Authorisation to Construct </w:t>
                            </w:r>
                            <w:r w:rsidR="00580E72" w:rsidRPr="004348EC">
                              <w:rPr>
                                <w:sz w:val="72"/>
                                <w:szCs w:val="72"/>
                              </w:rPr>
                              <w:t>an Interconnector</w:t>
                            </w:r>
                          </w:p>
                          <w:p w14:paraId="2D23CFD6" w14:textId="7BA89796" w:rsidR="004348EC" w:rsidRPr="004348EC" w:rsidRDefault="004348EC" w:rsidP="0014455A">
                            <w:pPr>
                              <w:pStyle w:val="CRUReportTitleBlk"/>
                              <w:rPr>
                                <w:sz w:val="72"/>
                                <w:szCs w:val="72"/>
                              </w:rPr>
                            </w:pPr>
                            <w:r w:rsidRPr="004348EC">
                              <w:rPr>
                                <w:sz w:val="72"/>
                                <w:szCs w:val="72"/>
                              </w:rPr>
                              <w:t>and an</w:t>
                            </w:r>
                          </w:p>
                          <w:p w14:paraId="3F71A3A0" w14:textId="71E7CE96" w:rsidR="004348EC" w:rsidRPr="004348EC" w:rsidRDefault="004348EC" w:rsidP="0014455A">
                            <w:pPr>
                              <w:pStyle w:val="CRUReportTitleBlk"/>
                              <w:rPr>
                                <w:sz w:val="72"/>
                                <w:szCs w:val="72"/>
                              </w:rPr>
                            </w:pPr>
                            <w:r w:rsidRPr="004348EC">
                              <w:rPr>
                                <w:sz w:val="72"/>
                                <w:szCs w:val="72"/>
                              </w:rPr>
                              <w:t>Interconnector Operating Licence</w:t>
                            </w:r>
                          </w:p>
                          <w:p w14:paraId="7847AC68" w14:textId="77777777" w:rsidR="00C85E52" w:rsidRDefault="00C85E52" w:rsidP="0014455A"/>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CE886" id="_x0000_t202" coordsize="21600,21600" o:spt="202" path="m,l,21600r21600,l21600,xe">
                <v:stroke joinstyle="miter"/>
                <v:path gradientshapeok="t" o:connecttype="rect"/>
              </v:shapetype>
              <v:shape id="Text Box 25" o:spid="_x0000_s1026" type="#_x0000_t202" style="position:absolute;left:0;text-align:left;margin-left:51pt;margin-top:193.15pt;width:483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" filled="f" stroked="f">
                <v:textbox inset=",2mm">
                  <w:txbxContent>
                    <w:p w14:paraId="20B0A859" w14:textId="77777777" w:rsidR="00794438" w:rsidRPr="004348EC" w:rsidRDefault="00C85E52" w:rsidP="0014455A">
                      <w:pPr>
                        <w:pStyle w:val="CRUReportTitleBlk"/>
                        <w:rPr>
                          <w:sz w:val="72"/>
                          <w:szCs w:val="72"/>
                        </w:rPr>
                      </w:pPr>
                      <w:r w:rsidRPr="004348EC">
                        <w:rPr>
                          <w:sz w:val="72"/>
                          <w:szCs w:val="72"/>
                        </w:rPr>
                        <w:t xml:space="preserve">Guidance Notes </w:t>
                      </w:r>
                    </w:p>
                    <w:p w14:paraId="3F87E5D0" w14:textId="77777777" w:rsidR="00794438" w:rsidRPr="004348EC" w:rsidRDefault="00794438" w:rsidP="0014455A">
                      <w:pPr>
                        <w:pStyle w:val="CRUReportTitleBlk"/>
                        <w:rPr>
                          <w:sz w:val="24"/>
                          <w:szCs w:val="24"/>
                        </w:rPr>
                      </w:pPr>
                    </w:p>
                    <w:p w14:paraId="6241257A" w14:textId="51BF260E" w:rsidR="00C85E52" w:rsidRPr="004348EC" w:rsidRDefault="00C85E52" w:rsidP="0014455A">
                      <w:pPr>
                        <w:pStyle w:val="CRUReportTitleBlk"/>
                        <w:rPr>
                          <w:sz w:val="72"/>
                          <w:szCs w:val="72"/>
                        </w:rPr>
                      </w:pPr>
                      <w:r w:rsidRPr="004348EC">
                        <w:rPr>
                          <w:sz w:val="72"/>
                          <w:szCs w:val="72"/>
                        </w:rPr>
                        <w:t xml:space="preserve">Applying for an Authorisation to Construct </w:t>
                      </w:r>
                      <w:r w:rsidR="00580E72" w:rsidRPr="004348EC">
                        <w:rPr>
                          <w:sz w:val="72"/>
                          <w:szCs w:val="72"/>
                        </w:rPr>
                        <w:t>an Interconnector</w:t>
                      </w:r>
                    </w:p>
                    <w:p w14:paraId="2D23CFD6" w14:textId="7BA89796" w:rsidR="004348EC" w:rsidRPr="004348EC" w:rsidRDefault="004348EC" w:rsidP="0014455A">
                      <w:pPr>
                        <w:pStyle w:val="CRUReportTitleBlk"/>
                        <w:rPr>
                          <w:sz w:val="72"/>
                          <w:szCs w:val="72"/>
                        </w:rPr>
                      </w:pPr>
                      <w:r w:rsidRPr="004348EC">
                        <w:rPr>
                          <w:sz w:val="72"/>
                          <w:szCs w:val="72"/>
                        </w:rPr>
                        <w:t>and an</w:t>
                      </w:r>
                    </w:p>
                    <w:p w14:paraId="3F71A3A0" w14:textId="71E7CE96" w:rsidR="004348EC" w:rsidRPr="004348EC" w:rsidRDefault="004348EC" w:rsidP="0014455A">
                      <w:pPr>
                        <w:pStyle w:val="CRUReportTitleBlk"/>
                        <w:rPr>
                          <w:sz w:val="72"/>
                          <w:szCs w:val="72"/>
                        </w:rPr>
                      </w:pPr>
                      <w:r w:rsidRPr="004348EC">
                        <w:rPr>
                          <w:sz w:val="72"/>
                          <w:szCs w:val="72"/>
                        </w:rPr>
                        <w:t>Interconnector Operating Licence</w:t>
                      </w:r>
                    </w:p>
                    <w:p w14:paraId="7847AC68" w14:textId="77777777" w:rsidR="00C85E52" w:rsidRDefault="00C85E52" w:rsidP="0014455A"/>
                  </w:txbxContent>
                </v:textbox>
                <w10:wrap type="square"/>
              </v:shape>
            </w:pict>
          </mc:Fallback>
        </mc:AlternateContent>
      </w:r>
      <w:r w:rsidR="0014455A" w:rsidRPr="00947CCD">
        <w:rPr>
          <w:rFonts w:cs="Arial"/>
          <w:b/>
          <w:noProof/>
          <w:sz w:val="18"/>
          <w:szCs w:val="18"/>
          <w:lang w:val="en-IE" w:eastAsia="en-IE"/>
        </w:rPr>
        <w:drawing>
          <wp:anchor distT="0" distB="0" distL="114300" distR="114300" simplePos="0" relativeHeight="251663360" behindDoc="1" locked="0" layoutInCell="1" allowOverlap="1" wp14:anchorId="6315157A" wp14:editId="31B627F2">
            <wp:simplePos x="0" y="0"/>
            <wp:positionH relativeFrom="margin">
              <wp:align>right</wp:align>
            </wp:positionH>
            <wp:positionV relativeFrom="paragraph">
              <wp:posOffset>-1053275</wp:posOffset>
            </wp:positionV>
            <wp:extent cx="7569200" cy="10693400"/>
            <wp:effectExtent l="0" t="0" r="0" b="0"/>
            <wp:wrapNone/>
            <wp:docPr id="4" name="Picture 4" descr="Macintosh HD:Users:dave:Documents:*Active_Jobs:6836_CRU_ consultation/decision/info_papers :Links:CRU_Informative_Papers_Opening_P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e:Documents:*Active_Jobs:6836_CRU_ consultation/decision/info_papers :Links:CRU_Informative_Papers_Opening_Page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55A" w:rsidRPr="00947CCD">
        <w:rPr>
          <w:rFonts w:cs="Arial"/>
          <w:b/>
          <w:noProof/>
          <w:sz w:val="18"/>
          <w:szCs w:val="18"/>
          <w:lang w:val="en-IE" w:eastAsia="en-IE"/>
        </w:rPr>
        <mc:AlternateContent>
          <mc:Choice Requires="wps">
            <w:drawing>
              <wp:anchor distT="0" distB="0" distL="114300" distR="114300" simplePos="0" relativeHeight="251662336" behindDoc="0" locked="0" layoutInCell="1" allowOverlap="1" wp14:anchorId="448D4B4F" wp14:editId="7B8EF18F">
                <wp:simplePos x="0" y="0"/>
                <wp:positionH relativeFrom="column">
                  <wp:posOffset>638810</wp:posOffset>
                </wp:positionH>
                <wp:positionV relativeFrom="paragraph">
                  <wp:posOffset>9246235</wp:posOffset>
                </wp:positionV>
                <wp:extent cx="334899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34899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F4C24B" w14:textId="77777777" w:rsidR="00C85E52" w:rsidRPr="00633DA6" w:rsidRDefault="00C85E52" w:rsidP="0014455A">
                            <w:pPr>
                              <w:pStyle w:val="CRUH1Or"/>
                              <w:jc w:val="both"/>
                              <w:rPr>
                                <w:sz w:val="22"/>
                                <w:szCs w:val="22"/>
                              </w:rPr>
                            </w:pPr>
                            <w:r w:rsidRPr="00633DA6">
                              <w:rPr>
                                <w:sz w:val="22"/>
                                <w:szCs w:val="22"/>
                              </w:rPr>
                              <w:t>www.</w:t>
                            </w:r>
                            <w:r>
                              <w:rPr>
                                <w:sz w:val="22"/>
                                <w:szCs w:val="22"/>
                              </w:rPr>
                              <w:t>cru</w:t>
                            </w:r>
                            <w:r w:rsidRPr="00633DA6">
                              <w:rPr>
                                <w:sz w:val="22"/>
                                <w:szCs w:val="22"/>
                              </w:rPr>
                              <w: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D4B4F" id="Text Box 1" o:spid="_x0000_s1027" type="#_x0000_t202" style="position:absolute;left:0;text-align:left;margin-left:50.3pt;margin-top:728.05pt;width:263.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" filled="f" stroked="f">
                <v:textbox>
                  <w:txbxContent>
                    <w:p w14:paraId="60F4C24B" w14:textId="77777777" w:rsidR="00C85E52" w:rsidRPr="00633DA6" w:rsidRDefault="00C85E52" w:rsidP="0014455A">
                      <w:pPr>
                        <w:pStyle w:val="CRUH1Or"/>
                        <w:jc w:val="both"/>
                        <w:rPr>
                          <w:sz w:val="22"/>
                          <w:szCs w:val="22"/>
                        </w:rPr>
                      </w:pPr>
                      <w:r w:rsidRPr="00633DA6">
                        <w:rPr>
                          <w:sz w:val="22"/>
                          <w:szCs w:val="22"/>
                        </w:rPr>
                        <w:t>www.</w:t>
                      </w:r>
                      <w:r>
                        <w:rPr>
                          <w:sz w:val="22"/>
                          <w:szCs w:val="22"/>
                        </w:rPr>
                        <w:t>cru</w:t>
                      </w:r>
                      <w:r w:rsidRPr="00633DA6">
                        <w:rPr>
                          <w:sz w:val="22"/>
                          <w:szCs w:val="22"/>
                        </w:rPr>
                        <w:t>.ie</w:t>
                      </w:r>
                    </w:p>
                  </w:txbxContent>
                </v:textbox>
                <w10:wrap type="square"/>
              </v:shape>
            </w:pict>
          </mc:Fallback>
        </mc:AlternateContent>
      </w:r>
      <w:r w:rsidR="0014455A" w:rsidRPr="00947CCD">
        <w:rPr>
          <w:rFonts w:cs="Arial"/>
          <w:noProof/>
          <w:sz w:val="18"/>
          <w:szCs w:val="18"/>
          <w:lang w:val="en-IE" w:eastAsia="en-IE"/>
        </w:rPr>
        <mc:AlternateContent>
          <mc:Choice Requires="wps">
            <w:drawing>
              <wp:anchor distT="0" distB="0" distL="114300" distR="114300" simplePos="0" relativeHeight="251660288" behindDoc="0" locked="0" layoutInCell="1" allowOverlap="1" wp14:anchorId="35D5EF50" wp14:editId="6B4AAD59">
                <wp:simplePos x="0" y="0"/>
                <wp:positionH relativeFrom="column">
                  <wp:posOffset>698500</wp:posOffset>
                </wp:positionH>
                <wp:positionV relativeFrom="paragraph">
                  <wp:posOffset>1753235</wp:posOffset>
                </wp:positionV>
                <wp:extent cx="3942715"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94271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9DBF49" w14:textId="77777777" w:rsidR="00C85E52" w:rsidRPr="0083186C" w:rsidRDefault="00C85E52" w:rsidP="0014455A">
                            <w:pPr>
                              <w:pStyle w:val="BasicParagraph"/>
                              <w:spacing w:after="57"/>
                              <w:rPr>
                                <w:rFonts w:ascii="Arial" w:hAnsi="Arial" w:cs="Arial"/>
                                <w:spacing w:val="-3"/>
                                <w:sz w:val="26"/>
                                <w:szCs w:val="26"/>
                              </w:rPr>
                            </w:pPr>
                            <w:r w:rsidRPr="0083186C">
                              <w:rPr>
                                <w:rFonts w:ascii="Arial" w:hAnsi="Arial" w:cs="Arial"/>
                                <w:spacing w:val="-3"/>
                                <w:sz w:val="26"/>
                                <w:szCs w:val="26"/>
                              </w:rPr>
                              <w:t>An Coimisiún um Rialáil Fóntas</w:t>
                            </w:r>
                          </w:p>
                          <w:p w14:paraId="76C01B86" w14:textId="77777777" w:rsidR="00C85E52" w:rsidRPr="0083186C" w:rsidRDefault="00C85E52" w:rsidP="0014455A">
                            <w:pPr>
                              <w:pStyle w:val="BasicParagraph"/>
                              <w:spacing w:after="113"/>
                              <w:rPr>
                                <w:rFonts w:ascii="Arial" w:hAnsi="Arial" w:cs="Arial"/>
                                <w:b/>
                                <w:bCs/>
                                <w:color w:val="F16521"/>
                                <w:spacing w:val="-3"/>
                                <w:sz w:val="26"/>
                                <w:szCs w:val="26"/>
                              </w:rPr>
                            </w:pPr>
                            <w:r w:rsidRPr="0083186C">
                              <w:rPr>
                                <w:rFonts w:ascii="Arial" w:hAnsi="Arial" w:cs="Arial"/>
                                <w:b/>
                                <w:bCs/>
                                <w:color w:val="F16521"/>
                                <w:spacing w:val="-3"/>
                                <w:sz w:val="26"/>
                                <w:szCs w:val="26"/>
                              </w:rPr>
                              <w:t>Commission for Regulation of Utilities</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5EF50" id="Text Box 6" o:spid="_x0000_s1028" type="#_x0000_t202" style="position:absolute;left:0;text-align:left;margin-left:55pt;margin-top:138.05pt;width:310.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" filled="f" stroked="f">
                <v:textbox inset=",2mm">
                  <w:txbxContent>
                    <w:p w14:paraId="189DBF49" w14:textId="77777777" w:rsidR="00C85E52" w:rsidRPr="0083186C" w:rsidRDefault="00C85E52" w:rsidP="0014455A">
                      <w:pPr>
                        <w:pStyle w:val="BasicParagraph"/>
                        <w:spacing w:after="57"/>
                        <w:rPr>
                          <w:rFonts w:ascii="Arial" w:hAnsi="Arial" w:cs="Arial"/>
                          <w:spacing w:val="-3"/>
                          <w:sz w:val="26"/>
                          <w:szCs w:val="26"/>
                        </w:rPr>
                      </w:pPr>
                      <w:r w:rsidRPr="0083186C">
                        <w:rPr>
                          <w:rFonts w:ascii="Arial" w:hAnsi="Arial" w:cs="Arial"/>
                          <w:spacing w:val="-3"/>
                          <w:sz w:val="26"/>
                          <w:szCs w:val="26"/>
                        </w:rPr>
                        <w:t xml:space="preserve">An </w:t>
                      </w:r>
                      <w:proofErr w:type="spellStart"/>
                      <w:r w:rsidRPr="0083186C">
                        <w:rPr>
                          <w:rFonts w:ascii="Arial" w:hAnsi="Arial" w:cs="Arial"/>
                          <w:spacing w:val="-3"/>
                          <w:sz w:val="26"/>
                          <w:szCs w:val="26"/>
                        </w:rPr>
                        <w:t>Coimisiún</w:t>
                      </w:r>
                      <w:proofErr w:type="spellEnd"/>
                      <w:r w:rsidRPr="0083186C">
                        <w:rPr>
                          <w:rFonts w:ascii="Arial" w:hAnsi="Arial" w:cs="Arial"/>
                          <w:spacing w:val="-3"/>
                          <w:sz w:val="26"/>
                          <w:szCs w:val="26"/>
                        </w:rPr>
                        <w:t xml:space="preserve"> um </w:t>
                      </w:r>
                      <w:proofErr w:type="spellStart"/>
                      <w:r w:rsidRPr="0083186C">
                        <w:rPr>
                          <w:rFonts w:ascii="Arial" w:hAnsi="Arial" w:cs="Arial"/>
                          <w:spacing w:val="-3"/>
                          <w:sz w:val="26"/>
                          <w:szCs w:val="26"/>
                        </w:rPr>
                        <w:t>Rialáil</w:t>
                      </w:r>
                      <w:proofErr w:type="spellEnd"/>
                      <w:r w:rsidRPr="0083186C">
                        <w:rPr>
                          <w:rFonts w:ascii="Arial" w:hAnsi="Arial" w:cs="Arial"/>
                          <w:spacing w:val="-3"/>
                          <w:sz w:val="26"/>
                          <w:szCs w:val="26"/>
                        </w:rPr>
                        <w:t xml:space="preserve"> </w:t>
                      </w:r>
                      <w:proofErr w:type="spellStart"/>
                      <w:r w:rsidRPr="0083186C">
                        <w:rPr>
                          <w:rFonts w:ascii="Arial" w:hAnsi="Arial" w:cs="Arial"/>
                          <w:spacing w:val="-3"/>
                          <w:sz w:val="26"/>
                          <w:szCs w:val="26"/>
                        </w:rPr>
                        <w:t>Fóntas</w:t>
                      </w:r>
                      <w:proofErr w:type="spellEnd"/>
                    </w:p>
                    <w:p w14:paraId="76C01B86" w14:textId="77777777" w:rsidR="00C85E52" w:rsidRPr="0083186C" w:rsidRDefault="00C85E52" w:rsidP="0014455A">
                      <w:pPr>
                        <w:pStyle w:val="BasicParagraph"/>
                        <w:spacing w:after="113"/>
                        <w:rPr>
                          <w:rFonts w:ascii="Arial" w:hAnsi="Arial" w:cs="Arial"/>
                          <w:b/>
                          <w:bCs/>
                          <w:color w:val="F16521"/>
                          <w:spacing w:val="-3"/>
                          <w:sz w:val="26"/>
                          <w:szCs w:val="26"/>
                        </w:rPr>
                      </w:pPr>
                      <w:r w:rsidRPr="0083186C">
                        <w:rPr>
                          <w:rFonts w:ascii="Arial" w:hAnsi="Arial" w:cs="Arial"/>
                          <w:b/>
                          <w:bCs/>
                          <w:color w:val="F16521"/>
                          <w:spacing w:val="-3"/>
                          <w:sz w:val="26"/>
                          <w:szCs w:val="26"/>
                        </w:rPr>
                        <w:t>Commission for Regulation of Utilities</w:t>
                      </w:r>
                    </w:p>
                  </w:txbxContent>
                </v:textbox>
                <w10:wrap type="square"/>
              </v:shape>
            </w:pict>
          </mc:Fallback>
        </mc:AlternateContent>
      </w:r>
      <w:r w:rsidR="0014455A" w:rsidRPr="00947CCD">
        <w:rPr>
          <w:rFonts w:cs="Arial"/>
          <w:b/>
          <w:sz w:val="18"/>
          <w:szCs w:val="18"/>
        </w:rPr>
        <w:softHyphen/>
      </w:r>
      <w:r w:rsidR="0014455A" w:rsidRPr="00947CCD">
        <w:rPr>
          <w:rFonts w:cs="Arial"/>
          <w:b/>
          <w:sz w:val="18"/>
          <w:szCs w:val="18"/>
        </w:rPr>
        <w:softHyphen/>
      </w:r>
      <w:r w:rsidR="0014455A" w:rsidRPr="00947CCD">
        <w:rPr>
          <w:rFonts w:cs="Arial"/>
          <w:b/>
          <w:sz w:val="18"/>
          <w:szCs w:val="18"/>
        </w:rPr>
        <w:softHyphen/>
      </w:r>
    </w:p>
    <w:p w14:paraId="6A27D8B4" w14:textId="2B434648" w:rsidR="00002CD6" w:rsidRDefault="00002CD6" w:rsidP="000B0FE3">
      <w:pPr>
        <w:pStyle w:val="CRUH1Or"/>
        <w:rPr>
          <w:sz w:val="44"/>
          <w:szCs w:val="44"/>
        </w:rPr>
      </w:pPr>
      <w:r w:rsidRPr="00947CCD">
        <w:rPr>
          <w:sz w:val="44"/>
          <w:szCs w:val="44"/>
        </w:rPr>
        <w:lastRenderedPageBreak/>
        <w:t>Table of Contents</w:t>
      </w:r>
    </w:p>
    <w:sdt>
      <w:sdtPr>
        <w:rPr>
          <w:rFonts w:ascii="Arial" w:hAnsi="Arial"/>
          <w:color w:val="auto"/>
          <w:sz w:val="21"/>
          <w:szCs w:val="24"/>
          <w:lang w:val="en-GB"/>
        </w:rPr>
        <w:id w:val="836578147"/>
        <w:docPartObj>
          <w:docPartGallery w:val="Table of Contents"/>
          <w:docPartUnique/>
        </w:docPartObj>
      </w:sdtPr>
      <w:sdtEndPr>
        <w:rPr>
          <w:b/>
          <w:bCs/>
          <w:noProof/>
        </w:rPr>
      </w:sdtEndPr>
      <w:sdtContent>
        <w:p w14:paraId="18966580" w14:textId="591164E3" w:rsidR="00EB1D2D" w:rsidRDefault="00EB1D2D">
          <w:pPr>
            <w:pStyle w:val="TOCHeading"/>
          </w:pPr>
        </w:p>
        <w:p w14:paraId="242A0B72" w14:textId="335E51E3" w:rsidR="007B5E03" w:rsidRDefault="00EB1D2D">
          <w:pPr>
            <w:pStyle w:val="TOC1"/>
            <w:rPr>
              <w:rFonts w:asciiTheme="minorHAnsi" w:eastAsiaTheme="minorEastAsia" w:hAnsiTheme="minorHAnsi" w:cstheme="minorBidi"/>
              <w:noProof/>
              <w:sz w:val="22"/>
              <w:szCs w:val="22"/>
              <w:lang w:val="en-IE" w:eastAsia="en-IE"/>
            </w:rPr>
          </w:pPr>
          <w:r>
            <w:fldChar w:fldCharType="begin"/>
          </w:r>
          <w:r>
            <w:instrText xml:space="preserve"> TOC \o "1-3" \h \z \u </w:instrText>
          </w:r>
          <w:r>
            <w:fldChar w:fldCharType="separate"/>
          </w:r>
          <w:hyperlink w:anchor="_Toc45708473" w:history="1">
            <w:r w:rsidR="007B5E03" w:rsidRPr="00962A5D">
              <w:rPr>
                <w:rStyle w:val="Hyperlink"/>
                <w:noProof/>
              </w:rPr>
              <w:t>1.</w:t>
            </w:r>
            <w:r w:rsidR="007B5E03">
              <w:rPr>
                <w:rFonts w:asciiTheme="minorHAnsi" w:eastAsiaTheme="minorEastAsia" w:hAnsiTheme="minorHAnsi" w:cstheme="minorBidi"/>
                <w:noProof/>
                <w:sz w:val="22"/>
                <w:szCs w:val="22"/>
                <w:lang w:val="en-IE" w:eastAsia="en-IE"/>
              </w:rPr>
              <w:tab/>
            </w:r>
            <w:r w:rsidR="007B5E03" w:rsidRPr="00962A5D">
              <w:rPr>
                <w:rStyle w:val="Hyperlink"/>
                <w:noProof/>
              </w:rPr>
              <w:t>Introduction</w:t>
            </w:r>
            <w:r w:rsidR="007B5E03">
              <w:rPr>
                <w:noProof/>
                <w:webHidden/>
              </w:rPr>
              <w:tab/>
            </w:r>
            <w:r w:rsidR="007B5E03">
              <w:rPr>
                <w:noProof/>
                <w:webHidden/>
              </w:rPr>
              <w:fldChar w:fldCharType="begin"/>
            </w:r>
            <w:r w:rsidR="007B5E03">
              <w:rPr>
                <w:noProof/>
                <w:webHidden/>
              </w:rPr>
              <w:instrText xml:space="preserve"> PAGEREF _Toc45708473 \h </w:instrText>
            </w:r>
            <w:r w:rsidR="007B5E03">
              <w:rPr>
                <w:noProof/>
                <w:webHidden/>
              </w:rPr>
            </w:r>
            <w:r w:rsidR="007B5E03">
              <w:rPr>
                <w:noProof/>
                <w:webHidden/>
              </w:rPr>
              <w:fldChar w:fldCharType="separate"/>
            </w:r>
            <w:r w:rsidR="007B5E03">
              <w:rPr>
                <w:noProof/>
                <w:webHidden/>
              </w:rPr>
              <w:t>2</w:t>
            </w:r>
            <w:r w:rsidR="007B5E03">
              <w:rPr>
                <w:noProof/>
                <w:webHidden/>
              </w:rPr>
              <w:fldChar w:fldCharType="end"/>
            </w:r>
          </w:hyperlink>
        </w:p>
        <w:p w14:paraId="7C05D91F" w14:textId="1B103FE5" w:rsidR="007B5E03" w:rsidRDefault="00A23B9E">
          <w:pPr>
            <w:pStyle w:val="TOC2"/>
            <w:rPr>
              <w:rFonts w:asciiTheme="minorHAnsi" w:eastAsiaTheme="minorEastAsia" w:hAnsiTheme="minorHAnsi" w:cstheme="minorBidi"/>
              <w:noProof/>
              <w:sz w:val="22"/>
              <w:szCs w:val="22"/>
              <w:lang w:val="en-IE" w:eastAsia="en-IE"/>
            </w:rPr>
          </w:pPr>
          <w:hyperlink w:anchor="_Toc45708474" w:history="1">
            <w:r w:rsidR="007B5E03" w:rsidRPr="00962A5D">
              <w:rPr>
                <w:rStyle w:val="Hyperlink"/>
                <w:noProof/>
              </w:rPr>
              <w:t>1.1</w:t>
            </w:r>
            <w:r w:rsidR="007B5E03">
              <w:rPr>
                <w:rFonts w:asciiTheme="minorHAnsi" w:eastAsiaTheme="minorEastAsia" w:hAnsiTheme="minorHAnsi" w:cstheme="minorBidi"/>
                <w:noProof/>
                <w:sz w:val="22"/>
                <w:szCs w:val="22"/>
                <w:lang w:val="en-IE" w:eastAsia="en-IE"/>
              </w:rPr>
              <w:tab/>
            </w:r>
            <w:r w:rsidR="007B5E03" w:rsidRPr="00962A5D">
              <w:rPr>
                <w:rStyle w:val="Hyperlink"/>
                <w:noProof/>
              </w:rPr>
              <w:t>Legislative Background</w:t>
            </w:r>
            <w:r w:rsidR="007B5E03">
              <w:rPr>
                <w:noProof/>
                <w:webHidden/>
              </w:rPr>
              <w:tab/>
            </w:r>
            <w:r w:rsidR="007B5E03">
              <w:rPr>
                <w:noProof/>
                <w:webHidden/>
              </w:rPr>
              <w:fldChar w:fldCharType="begin"/>
            </w:r>
            <w:r w:rsidR="007B5E03">
              <w:rPr>
                <w:noProof/>
                <w:webHidden/>
              </w:rPr>
              <w:instrText xml:space="preserve"> PAGEREF _Toc45708474 \h </w:instrText>
            </w:r>
            <w:r w:rsidR="007B5E03">
              <w:rPr>
                <w:noProof/>
                <w:webHidden/>
              </w:rPr>
            </w:r>
            <w:r w:rsidR="007B5E03">
              <w:rPr>
                <w:noProof/>
                <w:webHidden/>
              </w:rPr>
              <w:fldChar w:fldCharType="separate"/>
            </w:r>
            <w:r w:rsidR="007B5E03">
              <w:rPr>
                <w:noProof/>
                <w:webHidden/>
              </w:rPr>
              <w:t>2</w:t>
            </w:r>
            <w:r w:rsidR="007B5E03">
              <w:rPr>
                <w:noProof/>
                <w:webHidden/>
              </w:rPr>
              <w:fldChar w:fldCharType="end"/>
            </w:r>
          </w:hyperlink>
        </w:p>
        <w:p w14:paraId="076769C2" w14:textId="3E6F6F68" w:rsidR="007B5E03" w:rsidRDefault="00A23B9E">
          <w:pPr>
            <w:pStyle w:val="TOC2"/>
            <w:rPr>
              <w:rFonts w:asciiTheme="minorHAnsi" w:eastAsiaTheme="minorEastAsia" w:hAnsiTheme="minorHAnsi" w:cstheme="minorBidi"/>
              <w:noProof/>
              <w:sz w:val="22"/>
              <w:szCs w:val="22"/>
              <w:lang w:val="en-IE" w:eastAsia="en-IE"/>
            </w:rPr>
          </w:pPr>
          <w:hyperlink w:anchor="_Toc45708475" w:history="1">
            <w:r w:rsidR="007B5E03" w:rsidRPr="00962A5D">
              <w:rPr>
                <w:rStyle w:val="Hyperlink"/>
                <w:noProof/>
              </w:rPr>
              <w:t>Environmental Compliance</w:t>
            </w:r>
            <w:r w:rsidR="007B5E03">
              <w:rPr>
                <w:noProof/>
                <w:webHidden/>
              </w:rPr>
              <w:tab/>
            </w:r>
            <w:r w:rsidR="007B5E03">
              <w:rPr>
                <w:noProof/>
                <w:webHidden/>
              </w:rPr>
              <w:fldChar w:fldCharType="begin"/>
            </w:r>
            <w:r w:rsidR="007B5E03">
              <w:rPr>
                <w:noProof/>
                <w:webHidden/>
              </w:rPr>
              <w:instrText xml:space="preserve"> PAGEREF _Toc45708475 \h </w:instrText>
            </w:r>
            <w:r w:rsidR="007B5E03">
              <w:rPr>
                <w:noProof/>
                <w:webHidden/>
              </w:rPr>
            </w:r>
            <w:r w:rsidR="007B5E03">
              <w:rPr>
                <w:noProof/>
                <w:webHidden/>
              </w:rPr>
              <w:fldChar w:fldCharType="separate"/>
            </w:r>
            <w:r w:rsidR="007B5E03">
              <w:rPr>
                <w:noProof/>
                <w:webHidden/>
              </w:rPr>
              <w:t>2</w:t>
            </w:r>
            <w:r w:rsidR="007B5E03">
              <w:rPr>
                <w:noProof/>
                <w:webHidden/>
              </w:rPr>
              <w:fldChar w:fldCharType="end"/>
            </w:r>
          </w:hyperlink>
        </w:p>
        <w:p w14:paraId="2550F5BE" w14:textId="429B78AF" w:rsidR="007B5E03" w:rsidRDefault="00A23B9E">
          <w:pPr>
            <w:pStyle w:val="TOC1"/>
            <w:rPr>
              <w:rFonts w:asciiTheme="minorHAnsi" w:eastAsiaTheme="minorEastAsia" w:hAnsiTheme="minorHAnsi" w:cstheme="minorBidi"/>
              <w:noProof/>
              <w:sz w:val="22"/>
              <w:szCs w:val="22"/>
              <w:lang w:val="en-IE" w:eastAsia="en-IE"/>
            </w:rPr>
          </w:pPr>
          <w:hyperlink w:anchor="_Toc45708476" w:history="1">
            <w:r w:rsidR="007B5E03" w:rsidRPr="00962A5D">
              <w:rPr>
                <w:rStyle w:val="Hyperlink"/>
                <w:noProof/>
              </w:rPr>
              <w:t>2.</w:t>
            </w:r>
            <w:r w:rsidR="007B5E03">
              <w:rPr>
                <w:rFonts w:asciiTheme="minorHAnsi" w:eastAsiaTheme="minorEastAsia" w:hAnsiTheme="minorHAnsi" w:cstheme="minorBidi"/>
                <w:noProof/>
                <w:sz w:val="22"/>
                <w:szCs w:val="22"/>
                <w:lang w:val="en-IE" w:eastAsia="en-IE"/>
              </w:rPr>
              <w:tab/>
            </w:r>
            <w:r w:rsidR="007B5E03" w:rsidRPr="00962A5D">
              <w:rPr>
                <w:rStyle w:val="Hyperlink"/>
                <w:noProof/>
              </w:rPr>
              <w:t>When Should I Apply?</w:t>
            </w:r>
            <w:r w:rsidR="007B5E03">
              <w:rPr>
                <w:noProof/>
                <w:webHidden/>
              </w:rPr>
              <w:tab/>
            </w:r>
            <w:r w:rsidR="007B5E03">
              <w:rPr>
                <w:noProof/>
                <w:webHidden/>
              </w:rPr>
              <w:fldChar w:fldCharType="begin"/>
            </w:r>
            <w:r w:rsidR="007B5E03">
              <w:rPr>
                <w:noProof/>
                <w:webHidden/>
              </w:rPr>
              <w:instrText xml:space="preserve"> PAGEREF _Toc45708476 \h </w:instrText>
            </w:r>
            <w:r w:rsidR="007B5E03">
              <w:rPr>
                <w:noProof/>
                <w:webHidden/>
              </w:rPr>
            </w:r>
            <w:r w:rsidR="007B5E03">
              <w:rPr>
                <w:noProof/>
                <w:webHidden/>
              </w:rPr>
              <w:fldChar w:fldCharType="separate"/>
            </w:r>
            <w:r w:rsidR="007B5E03">
              <w:rPr>
                <w:noProof/>
                <w:webHidden/>
              </w:rPr>
              <w:t>3</w:t>
            </w:r>
            <w:r w:rsidR="007B5E03">
              <w:rPr>
                <w:noProof/>
                <w:webHidden/>
              </w:rPr>
              <w:fldChar w:fldCharType="end"/>
            </w:r>
          </w:hyperlink>
        </w:p>
        <w:p w14:paraId="2DF051B1" w14:textId="20BB8C42" w:rsidR="007B5E03" w:rsidRDefault="00A23B9E">
          <w:pPr>
            <w:pStyle w:val="TOC2"/>
            <w:rPr>
              <w:rFonts w:asciiTheme="minorHAnsi" w:eastAsiaTheme="minorEastAsia" w:hAnsiTheme="minorHAnsi" w:cstheme="minorBidi"/>
              <w:noProof/>
              <w:sz w:val="22"/>
              <w:szCs w:val="22"/>
              <w:lang w:val="en-IE" w:eastAsia="en-IE"/>
            </w:rPr>
          </w:pPr>
          <w:hyperlink w:anchor="_Toc45708477" w:history="1">
            <w:r w:rsidR="007B5E03" w:rsidRPr="00962A5D">
              <w:rPr>
                <w:rStyle w:val="Hyperlink"/>
                <w:noProof/>
              </w:rPr>
              <w:t>2.1</w:t>
            </w:r>
            <w:r w:rsidR="007B5E03">
              <w:rPr>
                <w:rFonts w:asciiTheme="minorHAnsi" w:eastAsiaTheme="minorEastAsia" w:hAnsiTheme="minorHAnsi" w:cstheme="minorBidi"/>
                <w:noProof/>
                <w:sz w:val="22"/>
                <w:szCs w:val="22"/>
                <w:lang w:val="en-IE" w:eastAsia="en-IE"/>
              </w:rPr>
              <w:tab/>
            </w:r>
            <w:r w:rsidR="007B5E03" w:rsidRPr="00962A5D">
              <w:rPr>
                <w:rStyle w:val="Hyperlink"/>
                <w:noProof/>
              </w:rPr>
              <w:t>Pre-submission Meetings</w:t>
            </w:r>
            <w:r w:rsidR="007B5E03">
              <w:rPr>
                <w:noProof/>
                <w:webHidden/>
              </w:rPr>
              <w:tab/>
            </w:r>
            <w:r w:rsidR="007B5E03">
              <w:rPr>
                <w:noProof/>
                <w:webHidden/>
              </w:rPr>
              <w:fldChar w:fldCharType="begin"/>
            </w:r>
            <w:r w:rsidR="007B5E03">
              <w:rPr>
                <w:noProof/>
                <w:webHidden/>
              </w:rPr>
              <w:instrText xml:space="preserve"> PAGEREF _Toc45708477 \h </w:instrText>
            </w:r>
            <w:r w:rsidR="007B5E03">
              <w:rPr>
                <w:noProof/>
                <w:webHidden/>
              </w:rPr>
            </w:r>
            <w:r w:rsidR="007B5E03">
              <w:rPr>
                <w:noProof/>
                <w:webHidden/>
              </w:rPr>
              <w:fldChar w:fldCharType="separate"/>
            </w:r>
            <w:r w:rsidR="007B5E03">
              <w:rPr>
                <w:noProof/>
                <w:webHidden/>
              </w:rPr>
              <w:t>3</w:t>
            </w:r>
            <w:r w:rsidR="007B5E03">
              <w:rPr>
                <w:noProof/>
                <w:webHidden/>
              </w:rPr>
              <w:fldChar w:fldCharType="end"/>
            </w:r>
          </w:hyperlink>
        </w:p>
        <w:p w14:paraId="777ABAB4" w14:textId="6888D48A" w:rsidR="007B5E03" w:rsidRDefault="00A23B9E">
          <w:pPr>
            <w:pStyle w:val="TOC1"/>
            <w:rPr>
              <w:rFonts w:asciiTheme="minorHAnsi" w:eastAsiaTheme="minorEastAsia" w:hAnsiTheme="minorHAnsi" w:cstheme="minorBidi"/>
              <w:noProof/>
              <w:sz w:val="22"/>
              <w:szCs w:val="22"/>
              <w:lang w:val="en-IE" w:eastAsia="en-IE"/>
            </w:rPr>
          </w:pPr>
          <w:hyperlink w:anchor="_Toc45708478" w:history="1">
            <w:r w:rsidR="007B5E03" w:rsidRPr="00962A5D">
              <w:rPr>
                <w:rStyle w:val="Hyperlink"/>
                <w:noProof/>
              </w:rPr>
              <w:t>3.</w:t>
            </w:r>
            <w:r w:rsidR="007B5E03">
              <w:rPr>
                <w:rFonts w:asciiTheme="minorHAnsi" w:eastAsiaTheme="minorEastAsia" w:hAnsiTheme="minorHAnsi" w:cstheme="minorBidi"/>
                <w:noProof/>
                <w:sz w:val="22"/>
                <w:szCs w:val="22"/>
                <w:lang w:val="en-IE" w:eastAsia="en-IE"/>
              </w:rPr>
              <w:tab/>
            </w:r>
            <w:r w:rsidR="007B5E03" w:rsidRPr="00962A5D">
              <w:rPr>
                <w:rStyle w:val="Hyperlink"/>
                <w:noProof/>
              </w:rPr>
              <w:t>Application Fee</w:t>
            </w:r>
            <w:r w:rsidR="007B5E03">
              <w:rPr>
                <w:noProof/>
                <w:webHidden/>
              </w:rPr>
              <w:tab/>
            </w:r>
            <w:r w:rsidR="007B5E03">
              <w:rPr>
                <w:noProof/>
                <w:webHidden/>
              </w:rPr>
              <w:fldChar w:fldCharType="begin"/>
            </w:r>
            <w:r w:rsidR="007B5E03">
              <w:rPr>
                <w:noProof/>
                <w:webHidden/>
              </w:rPr>
              <w:instrText xml:space="preserve"> PAGEREF _Toc45708478 \h </w:instrText>
            </w:r>
            <w:r w:rsidR="007B5E03">
              <w:rPr>
                <w:noProof/>
                <w:webHidden/>
              </w:rPr>
            </w:r>
            <w:r w:rsidR="007B5E03">
              <w:rPr>
                <w:noProof/>
                <w:webHidden/>
              </w:rPr>
              <w:fldChar w:fldCharType="separate"/>
            </w:r>
            <w:r w:rsidR="007B5E03">
              <w:rPr>
                <w:noProof/>
                <w:webHidden/>
              </w:rPr>
              <w:t>3</w:t>
            </w:r>
            <w:r w:rsidR="007B5E03">
              <w:rPr>
                <w:noProof/>
                <w:webHidden/>
              </w:rPr>
              <w:fldChar w:fldCharType="end"/>
            </w:r>
          </w:hyperlink>
        </w:p>
        <w:p w14:paraId="3A598F91" w14:textId="7CFDC1F7" w:rsidR="007B5E03" w:rsidRDefault="00A23B9E">
          <w:pPr>
            <w:pStyle w:val="TOC1"/>
            <w:rPr>
              <w:rFonts w:asciiTheme="minorHAnsi" w:eastAsiaTheme="minorEastAsia" w:hAnsiTheme="minorHAnsi" w:cstheme="minorBidi"/>
              <w:noProof/>
              <w:sz w:val="22"/>
              <w:szCs w:val="22"/>
              <w:lang w:val="en-IE" w:eastAsia="en-IE"/>
            </w:rPr>
          </w:pPr>
          <w:hyperlink w:anchor="_Toc45708479" w:history="1">
            <w:r w:rsidR="007B5E03" w:rsidRPr="00962A5D">
              <w:rPr>
                <w:rStyle w:val="Hyperlink"/>
                <w:noProof/>
              </w:rPr>
              <w:t>4.</w:t>
            </w:r>
            <w:r w:rsidR="007B5E03">
              <w:rPr>
                <w:rFonts w:asciiTheme="minorHAnsi" w:eastAsiaTheme="minorEastAsia" w:hAnsiTheme="minorHAnsi" w:cstheme="minorBidi"/>
                <w:noProof/>
                <w:sz w:val="22"/>
                <w:szCs w:val="22"/>
                <w:lang w:val="en-IE" w:eastAsia="en-IE"/>
              </w:rPr>
              <w:tab/>
            </w:r>
            <w:r w:rsidR="007B5E03" w:rsidRPr="00962A5D">
              <w:rPr>
                <w:rStyle w:val="Hyperlink"/>
                <w:noProof/>
              </w:rPr>
              <w:t>Submission Format</w:t>
            </w:r>
            <w:r w:rsidR="007B5E03">
              <w:rPr>
                <w:noProof/>
                <w:webHidden/>
              </w:rPr>
              <w:tab/>
            </w:r>
            <w:r w:rsidR="007B5E03">
              <w:rPr>
                <w:noProof/>
                <w:webHidden/>
              </w:rPr>
              <w:fldChar w:fldCharType="begin"/>
            </w:r>
            <w:r w:rsidR="007B5E03">
              <w:rPr>
                <w:noProof/>
                <w:webHidden/>
              </w:rPr>
              <w:instrText xml:space="preserve"> PAGEREF _Toc45708479 \h </w:instrText>
            </w:r>
            <w:r w:rsidR="007B5E03">
              <w:rPr>
                <w:noProof/>
                <w:webHidden/>
              </w:rPr>
            </w:r>
            <w:r w:rsidR="007B5E03">
              <w:rPr>
                <w:noProof/>
                <w:webHidden/>
              </w:rPr>
              <w:fldChar w:fldCharType="separate"/>
            </w:r>
            <w:r w:rsidR="007B5E03">
              <w:rPr>
                <w:noProof/>
                <w:webHidden/>
              </w:rPr>
              <w:t>3</w:t>
            </w:r>
            <w:r w:rsidR="007B5E03">
              <w:rPr>
                <w:noProof/>
                <w:webHidden/>
              </w:rPr>
              <w:fldChar w:fldCharType="end"/>
            </w:r>
          </w:hyperlink>
        </w:p>
        <w:p w14:paraId="18E5710A" w14:textId="0DA040D7" w:rsidR="007B5E03" w:rsidRDefault="00A23B9E">
          <w:pPr>
            <w:pStyle w:val="TOC1"/>
            <w:rPr>
              <w:rFonts w:asciiTheme="minorHAnsi" w:eastAsiaTheme="minorEastAsia" w:hAnsiTheme="minorHAnsi" w:cstheme="minorBidi"/>
              <w:noProof/>
              <w:sz w:val="22"/>
              <w:szCs w:val="22"/>
              <w:lang w:val="en-IE" w:eastAsia="en-IE"/>
            </w:rPr>
          </w:pPr>
          <w:hyperlink w:anchor="_Toc45708480" w:history="1">
            <w:r w:rsidR="007B5E03" w:rsidRPr="00962A5D">
              <w:rPr>
                <w:rStyle w:val="Hyperlink"/>
                <w:noProof/>
              </w:rPr>
              <w:t>5.</w:t>
            </w:r>
            <w:r w:rsidR="007B5E03">
              <w:rPr>
                <w:rFonts w:asciiTheme="minorHAnsi" w:eastAsiaTheme="minorEastAsia" w:hAnsiTheme="minorHAnsi" w:cstheme="minorBidi"/>
                <w:noProof/>
                <w:sz w:val="22"/>
                <w:szCs w:val="22"/>
                <w:lang w:val="en-IE" w:eastAsia="en-IE"/>
              </w:rPr>
              <w:tab/>
            </w:r>
            <w:r w:rsidR="007B5E03" w:rsidRPr="00962A5D">
              <w:rPr>
                <w:rStyle w:val="Hyperlink"/>
                <w:noProof/>
              </w:rPr>
              <w:t>Application Validity</w:t>
            </w:r>
            <w:r w:rsidR="007B5E03">
              <w:rPr>
                <w:noProof/>
                <w:webHidden/>
              </w:rPr>
              <w:tab/>
            </w:r>
            <w:r w:rsidR="007B5E03">
              <w:rPr>
                <w:noProof/>
                <w:webHidden/>
              </w:rPr>
              <w:fldChar w:fldCharType="begin"/>
            </w:r>
            <w:r w:rsidR="007B5E03">
              <w:rPr>
                <w:noProof/>
                <w:webHidden/>
              </w:rPr>
              <w:instrText xml:space="preserve"> PAGEREF _Toc45708480 \h </w:instrText>
            </w:r>
            <w:r w:rsidR="007B5E03">
              <w:rPr>
                <w:noProof/>
                <w:webHidden/>
              </w:rPr>
            </w:r>
            <w:r w:rsidR="007B5E03">
              <w:rPr>
                <w:noProof/>
                <w:webHidden/>
              </w:rPr>
              <w:fldChar w:fldCharType="separate"/>
            </w:r>
            <w:r w:rsidR="007B5E03">
              <w:rPr>
                <w:noProof/>
                <w:webHidden/>
              </w:rPr>
              <w:t>4</w:t>
            </w:r>
            <w:r w:rsidR="007B5E03">
              <w:rPr>
                <w:noProof/>
                <w:webHidden/>
              </w:rPr>
              <w:fldChar w:fldCharType="end"/>
            </w:r>
          </w:hyperlink>
        </w:p>
        <w:p w14:paraId="352E4B6C" w14:textId="43477663" w:rsidR="007B5E03" w:rsidRDefault="00A23B9E">
          <w:pPr>
            <w:pStyle w:val="TOC1"/>
            <w:rPr>
              <w:rFonts w:asciiTheme="minorHAnsi" w:eastAsiaTheme="minorEastAsia" w:hAnsiTheme="minorHAnsi" w:cstheme="minorBidi"/>
              <w:noProof/>
              <w:sz w:val="22"/>
              <w:szCs w:val="22"/>
              <w:lang w:val="en-IE" w:eastAsia="en-IE"/>
            </w:rPr>
          </w:pPr>
          <w:hyperlink w:anchor="_Toc45708481" w:history="1">
            <w:r w:rsidR="007B5E03" w:rsidRPr="00962A5D">
              <w:rPr>
                <w:rStyle w:val="Hyperlink"/>
                <w:noProof/>
              </w:rPr>
              <w:t>6.</w:t>
            </w:r>
            <w:r w:rsidR="007B5E03">
              <w:rPr>
                <w:rFonts w:asciiTheme="minorHAnsi" w:eastAsiaTheme="minorEastAsia" w:hAnsiTheme="minorHAnsi" w:cstheme="minorBidi"/>
                <w:noProof/>
                <w:sz w:val="22"/>
                <w:szCs w:val="22"/>
                <w:lang w:val="en-IE" w:eastAsia="en-IE"/>
              </w:rPr>
              <w:tab/>
            </w:r>
            <w:r w:rsidR="007B5E03" w:rsidRPr="00962A5D">
              <w:rPr>
                <w:rStyle w:val="Hyperlink"/>
                <w:noProof/>
              </w:rPr>
              <w:t>How Long Will it Take to Consider my Application?</w:t>
            </w:r>
            <w:r w:rsidR="007B5E03">
              <w:rPr>
                <w:noProof/>
                <w:webHidden/>
              </w:rPr>
              <w:tab/>
            </w:r>
            <w:r w:rsidR="007B5E03">
              <w:rPr>
                <w:noProof/>
                <w:webHidden/>
              </w:rPr>
              <w:fldChar w:fldCharType="begin"/>
            </w:r>
            <w:r w:rsidR="007B5E03">
              <w:rPr>
                <w:noProof/>
                <w:webHidden/>
              </w:rPr>
              <w:instrText xml:space="preserve"> PAGEREF _Toc45708481 \h </w:instrText>
            </w:r>
            <w:r w:rsidR="007B5E03">
              <w:rPr>
                <w:noProof/>
                <w:webHidden/>
              </w:rPr>
            </w:r>
            <w:r w:rsidR="007B5E03">
              <w:rPr>
                <w:noProof/>
                <w:webHidden/>
              </w:rPr>
              <w:fldChar w:fldCharType="separate"/>
            </w:r>
            <w:r w:rsidR="007B5E03">
              <w:rPr>
                <w:noProof/>
                <w:webHidden/>
              </w:rPr>
              <w:t>4</w:t>
            </w:r>
            <w:r w:rsidR="007B5E03">
              <w:rPr>
                <w:noProof/>
                <w:webHidden/>
              </w:rPr>
              <w:fldChar w:fldCharType="end"/>
            </w:r>
          </w:hyperlink>
        </w:p>
        <w:p w14:paraId="4C105051" w14:textId="5EA6A51B" w:rsidR="007B5E03" w:rsidRDefault="00A23B9E">
          <w:pPr>
            <w:pStyle w:val="TOC1"/>
            <w:rPr>
              <w:rFonts w:asciiTheme="minorHAnsi" w:eastAsiaTheme="minorEastAsia" w:hAnsiTheme="minorHAnsi" w:cstheme="minorBidi"/>
              <w:noProof/>
              <w:sz w:val="22"/>
              <w:szCs w:val="22"/>
              <w:lang w:val="en-IE" w:eastAsia="en-IE"/>
            </w:rPr>
          </w:pPr>
          <w:hyperlink w:anchor="_Toc45708482" w:history="1">
            <w:r w:rsidR="007B5E03" w:rsidRPr="00962A5D">
              <w:rPr>
                <w:rStyle w:val="Hyperlink"/>
                <w:rFonts w:eastAsiaTheme="majorEastAsia"/>
                <w:noProof/>
              </w:rPr>
              <w:t>7.</w:t>
            </w:r>
            <w:r w:rsidR="007B5E03">
              <w:rPr>
                <w:rFonts w:asciiTheme="minorHAnsi" w:eastAsiaTheme="minorEastAsia" w:hAnsiTheme="minorHAnsi" w:cstheme="minorBidi"/>
                <w:noProof/>
                <w:sz w:val="22"/>
                <w:szCs w:val="22"/>
                <w:lang w:val="en-IE" w:eastAsia="en-IE"/>
              </w:rPr>
              <w:tab/>
            </w:r>
            <w:r w:rsidR="007B5E03" w:rsidRPr="00962A5D">
              <w:rPr>
                <w:rStyle w:val="Hyperlink"/>
                <w:noProof/>
              </w:rPr>
              <w:t>CRU</w:t>
            </w:r>
            <w:r w:rsidR="007B5E03" w:rsidRPr="00962A5D">
              <w:rPr>
                <w:rStyle w:val="Hyperlink"/>
                <w:rFonts w:eastAsiaTheme="majorEastAsia"/>
                <w:noProof/>
              </w:rPr>
              <w:t xml:space="preserve"> Assessment and Applicant Updates</w:t>
            </w:r>
            <w:r w:rsidR="007B5E03">
              <w:rPr>
                <w:noProof/>
                <w:webHidden/>
              </w:rPr>
              <w:tab/>
            </w:r>
            <w:r w:rsidR="007B5E03">
              <w:rPr>
                <w:noProof/>
                <w:webHidden/>
              </w:rPr>
              <w:fldChar w:fldCharType="begin"/>
            </w:r>
            <w:r w:rsidR="007B5E03">
              <w:rPr>
                <w:noProof/>
                <w:webHidden/>
              </w:rPr>
              <w:instrText xml:space="preserve"> PAGEREF _Toc45708482 \h </w:instrText>
            </w:r>
            <w:r w:rsidR="007B5E03">
              <w:rPr>
                <w:noProof/>
                <w:webHidden/>
              </w:rPr>
            </w:r>
            <w:r w:rsidR="007B5E03">
              <w:rPr>
                <w:noProof/>
                <w:webHidden/>
              </w:rPr>
              <w:fldChar w:fldCharType="separate"/>
            </w:r>
            <w:r w:rsidR="007B5E03">
              <w:rPr>
                <w:noProof/>
                <w:webHidden/>
              </w:rPr>
              <w:t>5</w:t>
            </w:r>
            <w:r w:rsidR="007B5E03">
              <w:rPr>
                <w:noProof/>
                <w:webHidden/>
              </w:rPr>
              <w:fldChar w:fldCharType="end"/>
            </w:r>
          </w:hyperlink>
        </w:p>
        <w:p w14:paraId="28E6045A" w14:textId="0C971F1E" w:rsidR="007B5E03" w:rsidRDefault="00A23B9E">
          <w:pPr>
            <w:pStyle w:val="TOC1"/>
            <w:rPr>
              <w:rFonts w:asciiTheme="minorHAnsi" w:eastAsiaTheme="minorEastAsia" w:hAnsiTheme="minorHAnsi" w:cstheme="minorBidi"/>
              <w:noProof/>
              <w:sz w:val="22"/>
              <w:szCs w:val="22"/>
              <w:lang w:val="en-IE" w:eastAsia="en-IE"/>
            </w:rPr>
          </w:pPr>
          <w:hyperlink w:anchor="_Toc45708483" w:history="1">
            <w:r w:rsidR="007B5E03" w:rsidRPr="00962A5D">
              <w:rPr>
                <w:rStyle w:val="Hyperlink"/>
                <w:noProof/>
              </w:rPr>
              <w:t>8.</w:t>
            </w:r>
            <w:r w:rsidR="007B5E03">
              <w:rPr>
                <w:rFonts w:asciiTheme="minorHAnsi" w:eastAsiaTheme="minorEastAsia" w:hAnsiTheme="minorHAnsi" w:cstheme="minorBidi"/>
                <w:noProof/>
                <w:sz w:val="22"/>
                <w:szCs w:val="22"/>
                <w:lang w:val="en-IE" w:eastAsia="en-IE"/>
              </w:rPr>
              <w:tab/>
            </w:r>
            <w:r w:rsidR="007B5E03" w:rsidRPr="00962A5D">
              <w:rPr>
                <w:rStyle w:val="Hyperlink"/>
                <w:noProof/>
              </w:rPr>
              <w:t>CRU Decision Making Process</w:t>
            </w:r>
            <w:r w:rsidR="007B5E03">
              <w:rPr>
                <w:noProof/>
                <w:webHidden/>
              </w:rPr>
              <w:tab/>
            </w:r>
            <w:r w:rsidR="007B5E03">
              <w:rPr>
                <w:noProof/>
                <w:webHidden/>
              </w:rPr>
              <w:fldChar w:fldCharType="begin"/>
            </w:r>
            <w:r w:rsidR="007B5E03">
              <w:rPr>
                <w:noProof/>
                <w:webHidden/>
              </w:rPr>
              <w:instrText xml:space="preserve"> PAGEREF _Toc45708483 \h </w:instrText>
            </w:r>
            <w:r w:rsidR="007B5E03">
              <w:rPr>
                <w:noProof/>
                <w:webHidden/>
              </w:rPr>
            </w:r>
            <w:r w:rsidR="007B5E03">
              <w:rPr>
                <w:noProof/>
                <w:webHidden/>
              </w:rPr>
              <w:fldChar w:fldCharType="separate"/>
            </w:r>
            <w:r w:rsidR="007B5E03">
              <w:rPr>
                <w:noProof/>
                <w:webHidden/>
              </w:rPr>
              <w:t>5</w:t>
            </w:r>
            <w:r w:rsidR="007B5E03">
              <w:rPr>
                <w:noProof/>
                <w:webHidden/>
              </w:rPr>
              <w:fldChar w:fldCharType="end"/>
            </w:r>
          </w:hyperlink>
        </w:p>
        <w:p w14:paraId="1B41AAC4" w14:textId="403DCEC8" w:rsidR="007B5E03" w:rsidRDefault="00A23B9E">
          <w:pPr>
            <w:pStyle w:val="TOC1"/>
            <w:rPr>
              <w:rFonts w:asciiTheme="minorHAnsi" w:eastAsiaTheme="minorEastAsia" w:hAnsiTheme="minorHAnsi" w:cstheme="minorBidi"/>
              <w:noProof/>
              <w:sz w:val="22"/>
              <w:szCs w:val="22"/>
              <w:lang w:val="en-IE" w:eastAsia="en-IE"/>
            </w:rPr>
          </w:pPr>
          <w:hyperlink w:anchor="_Toc45708484" w:history="1">
            <w:r w:rsidR="007B5E03" w:rsidRPr="00962A5D">
              <w:rPr>
                <w:rStyle w:val="Hyperlink"/>
                <w:noProof/>
              </w:rPr>
              <w:t>9.</w:t>
            </w:r>
            <w:r w:rsidR="007B5E03">
              <w:rPr>
                <w:rFonts w:asciiTheme="minorHAnsi" w:eastAsiaTheme="minorEastAsia" w:hAnsiTheme="minorHAnsi" w:cstheme="minorBidi"/>
                <w:noProof/>
                <w:sz w:val="22"/>
                <w:szCs w:val="22"/>
                <w:lang w:val="en-IE" w:eastAsia="en-IE"/>
              </w:rPr>
              <w:tab/>
            </w:r>
            <w:r w:rsidR="007B5E03" w:rsidRPr="00962A5D">
              <w:rPr>
                <w:rStyle w:val="Hyperlink"/>
                <w:noProof/>
              </w:rPr>
              <w:t>Inactive Applications</w:t>
            </w:r>
            <w:r w:rsidR="007B5E03">
              <w:rPr>
                <w:noProof/>
                <w:webHidden/>
              </w:rPr>
              <w:tab/>
            </w:r>
            <w:r w:rsidR="007B5E03">
              <w:rPr>
                <w:noProof/>
                <w:webHidden/>
              </w:rPr>
              <w:fldChar w:fldCharType="begin"/>
            </w:r>
            <w:r w:rsidR="007B5E03">
              <w:rPr>
                <w:noProof/>
                <w:webHidden/>
              </w:rPr>
              <w:instrText xml:space="preserve"> PAGEREF _Toc45708484 \h </w:instrText>
            </w:r>
            <w:r w:rsidR="007B5E03">
              <w:rPr>
                <w:noProof/>
                <w:webHidden/>
              </w:rPr>
            </w:r>
            <w:r w:rsidR="007B5E03">
              <w:rPr>
                <w:noProof/>
                <w:webHidden/>
              </w:rPr>
              <w:fldChar w:fldCharType="separate"/>
            </w:r>
            <w:r w:rsidR="007B5E03">
              <w:rPr>
                <w:noProof/>
                <w:webHidden/>
              </w:rPr>
              <w:t>6</w:t>
            </w:r>
            <w:r w:rsidR="007B5E03">
              <w:rPr>
                <w:noProof/>
                <w:webHidden/>
              </w:rPr>
              <w:fldChar w:fldCharType="end"/>
            </w:r>
          </w:hyperlink>
        </w:p>
        <w:p w14:paraId="4140F247" w14:textId="75EBEAAC" w:rsidR="007B5E03" w:rsidRDefault="00A23B9E">
          <w:pPr>
            <w:pStyle w:val="TOC1"/>
            <w:rPr>
              <w:rFonts w:asciiTheme="minorHAnsi" w:eastAsiaTheme="minorEastAsia" w:hAnsiTheme="minorHAnsi" w:cstheme="minorBidi"/>
              <w:noProof/>
              <w:sz w:val="22"/>
              <w:szCs w:val="22"/>
              <w:lang w:val="en-IE" w:eastAsia="en-IE"/>
            </w:rPr>
          </w:pPr>
          <w:hyperlink w:anchor="_Toc45708485" w:history="1">
            <w:r w:rsidR="007B5E03" w:rsidRPr="00962A5D">
              <w:rPr>
                <w:rStyle w:val="Hyperlink"/>
                <w:noProof/>
              </w:rPr>
              <w:t>10.</w:t>
            </w:r>
            <w:r w:rsidR="007B5E03">
              <w:rPr>
                <w:rFonts w:asciiTheme="minorHAnsi" w:eastAsiaTheme="minorEastAsia" w:hAnsiTheme="minorHAnsi" w:cstheme="minorBidi"/>
                <w:noProof/>
                <w:sz w:val="22"/>
                <w:szCs w:val="22"/>
                <w:lang w:val="en-IE" w:eastAsia="en-IE"/>
              </w:rPr>
              <w:tab/>
            </w:r>
            <w:r w:rsidR="007B5E03" w:rsidRPr="00962A5D">
              <w:rPr>
                <w:rStyle w:val="Hyperlink"/>
                <w:noProof/>
              </w:rPr>
              <w:t>Terms and Conditions of an Authorisation</w:t>
            </w:r>
            <w:r w:rsidR="007B5E03">
              <w:rPr>
                <w:noProof/>
                <w:webHidden/>
              </w:rPr>
              <w:tab/>
            </w:r>
            <w:r w:rsidR="007B5E03">
              <w:rPr>
                <w:noProof/>
                <w:webHidden/>
              </w:rPr>
              <w:fldChar w:fldCharType="begin"/>
            </w:r>
            <w:r w:rsidR="007B5E03">
              <w:rPr>
                <w:noProof/>
                <w:webHidden/>
              </w:rPr>
              <w:instrText xml:space="preserve"> PAGEREF _Toc45708485 \h </w:instrText>
            </w:r>
            <w:r w:rsidR="007B5E03">
              <w:rPr>
                <w:noProof/>
                <w:webHidden/>
              </w:rPr>
            </w:r>
            <w:r w:rsidR="007B5E03">
              <w:rPr>
                <w:noProof/>
                <w:webHidden/>
              </w:rPr>
              <w:fldChar w:fldCharType="separate"/>
            </w:r>
            <w:r w:rsidR="007B5E03">
              <w:rPr>
                <w:noProof/>
                <w:webHidden/>
              </w:rPr>
              <w:t>6</w:t>
            </w:r>
            <w:r w:rsidR="007B5E03">
              <w:rPr>
                <w:noProof/>
                <w:webHidden/>
              </w:rPr>
              <w:fldChar w:fldCharType="end"/>
            </w:r>
          </w:hyperlink>
        </w:p>
        <w:p w14:paraId="739B55CC" w14:textId="5C249E3A" w:rsidR="007B5E03" w:rsidRDefault="00A23B9E">
          <w:pPr>
            <w:pStyle w:val="TOC1"/>
            <w:rPr>
              <w:rFonts w:asciiTheme="minorHAnsi" w:eastAsiaTheme="minorEastAsia" w:hAnsiTheme="minorHAnsi" w:cstheme="minorBidi"/>
              <w:noProof/>
              <w:sz w:val="22"/>
              <w:szCs w:val="22"/>
              <w:lang w:val="en-IE" w:eastAsia="en-IE"/>
            </w:rPr>
          </w:pPr>
          <w:hyperlink w:anchor="_Toc45708486" w:history="1">
            <w:r w:rsidR="007B5E03" w:rsidRPr="00962A5D">
              <w:rPr>
                <w:rStyle w:val="Hyperlink"/>
                <w:noProof/>
              </w:rPr>
              <w:t>11.</w:t>
            </w:r>
            <w:r w:rsidR="007B5E03">
              <w:rPr>
                <w:rFonts w:asciiTheme="minorHAnsi" w:eastAsiaTheme="minorEastAsia" w:hAnsiTheme="minorHAnsi" w:cstheme="minorBidi"/>
                <w:noProof/>
                <w:sz w:val="22"/>
                <w:szCs w:val="22"/>
                <w:lang w:val="en-IE" w:eastAsia="en-IE"/>
              </w:rPr>
              <w:tab/>
            </w:r>
            <w:r w:rsidR="007B5E03" w:rsidRPr="00962A5D">
              <w:rPr>
                <w:rStyle w:val="Hyperlink"/>
                <w:noProof/>
              </w:rPr>
              <w:t xml:space="preserve">Confidentiality of Information Submitted </w:t>
            </w:r>
            <w:r w:rsidR="007B5E03">
              <w:rPr>
                <w:noProof/>
                <w:webHidden/>
              </w:rPr>
              <w:tab/>
            </w:r>
            <w:r w:rsidR="007B5E03">
              <w:rPr>
                <w:noProof/>
                <w:webHidden/>
              </w:rPr>
              <w:fldChar w:fldCharType="begin"/>
            </w:r>
            <w:r w:rsidR="007B5E03">
              <w:rPr>
                <w:noProof/>
                <w:webHidden/>
              </w:rPr>
              <w:instrText xml:space="preserve"> PAGEREF _Toc45708486 \h </w:instrText>
            </w:r>
            <w:r w:rsidR="007B5E03">
              <w:rPr>
                <w:noProof/>
                <w:webHidden/>
              </w:rPr>
            </w:r>
            <w:r w:rsidR="007B5E03">
              <w:rPr>
                <w:noProof/>
                <w:webHidden/>
              </w:rPr>
              <w:fldChar w:fldCharType="separate"/>
            </w:r>
            <w:r w:rsidR="007B5E03">
              <w:rPr>
                <w:noProof/>
                <w:webHidden/>
              </w:rPr>
              <w:t>6</w:t>
            </w:r>
            <w:r w:rsidR="007B5E03">
              <w:rPr>
                <w:noProof/>
                <w:webHidden/>
              </w:rPr>
              <w:fldChar w:fldCharType="end"/>
            </w:r>
          </w:hyperlink>
        </w:p>
        <w:p w14:paraId="2937624E" w14:textId="4067B5B3" w:rsidR="007B5E03" w:rsidRDefault="00A23B9E">
          <w:pPr>
            <w:pStyle w:val="TOC1"/>
            <w:rPr>
              <w:rFonts w:asciiTheme="minorHAnsi" w:eastAsiaTheme="minorEastAsia" w:hAnsiTheme="minorHAnsi" w:cstheme="minorBidi"/>
              <w:noProof/>
              <w:sz w:val="22"/>
              <w:szCs w:val="22"/>
              <w:lang w:val="en-IE" w:eastAsia="en-IE"/>
            </w:rPr>
          </w:pPr>
          <w:hyperlink w:anchor="_Toc45708487" w:history="1">
            <w:r w:rsidR="007B5E03" w:rsidRPr="00962A5D">
              <w:rPr>
                <w:rStyle w:val="Hyperlink"/>
                <w:caps/>
                <w:noProof/>
              </w:rPr>
              <w:t>12.</w:t>
            </w:r>
            <w:r w:rsidR="007B5E03">
              <w:rPr>
                <w:rFonts w:asciiTheme="minorHAnsi" w:eastAsiaTheme="minorEastAsia" w:hAnsiTheme="minorHAnsi" w:cstheme="minorBidi"/>
                <w:noProof/>
                <w:sz w:val="22"/>
                <w:szCs w:val="22"/>
                <w:lang w:val="en-IE" w:eastAsia="en-IE"/>
              </w:rPr>
              <w:tab/>
            </w:r>
            <w:r w:rsidR="007B5E03" w:rsidRPr="00962A5D">
              <w:rPr>
                <w:rStyle w:val="Hyperlink"/>
                <w:noProof/>
              </w:rPr>
              <w:t>Further Information on the Irish Electricity Market</w:t>
            </w:r>
            <w:r w:rsidR="007B5E03">
              <w:rPr>
                <w:noProof/>
                <w:webHidden/>
              </w:rPr>
              <w:tab/>
            </w:r>
            <w:r w:rsidR="007B5E03">
              <w:rPr>
                <w:noProof/>
                <w:webHidden/>
              </w:rPr>
              <w:fldChar w:fldCharType="begin"/>
            </w:r>
            <w:r w:rsidR="007B5E03">
              <w:rPr>
                <w:noProof/>
                <w:webHidden/>
              </w:rPr>
              <w:instrText xml:space="preserve"> PAGEREF _Toc45708487 \h </w:instrText>
            </w:r>
            <w:r w:rsidR="007B5E03">
              <w:rPr>
                <w:noProof/>
                <w:webHidden/>
              </w:rPr>
            </w:r>
            <w:r w:rsidR="007B5E03">
              <w:rPr>
                <w:noProof/>
                <w:webHidden/>
              </w:rPr>
              <w:fldChar w:fldCharType="separate"/>
            </w:r>
            <w:r w:rsidR="007B5E03">
              <w:rPr>
                <w:noProof/>
                <w:webHidden/>
              </w:rPr>
              <w:t>6</w:t>
            </w:r>
            <w:r w:rsidR="007B5E03">
              <w:rPr>
                <w:noProof/>
                <w:webHidden/>
              </w:rPr>
              <w:fldChar w:fldCharType="end"/>
            </w:r>
          </w:hyperlink>
        </w:p>
        <w:p w14:paraId="5CC09812" w14:textId="3D5BF860" w:rsidR="00EB1D2D" w:rsidRDefault="00EB1D2D">
          <w:r>
            <w:rPr>
              <w:b/>
              <w:bCs/>
              <w:noProof/>
            </w:rPr>
            <w:fldChar w:fldCharType="end"/>
          </w:r>
        </w:p>
      </w:sdtContent>
    </w:sdt>
    <w:p w14:paraId="4EEC0F39" w14:textId="77777777" w:rsidR="00EB1D2D" w:rsidRPr="00947CCD" w:rsidRDefault="00EB1D2D" w:rsidP="000B0FE3">
      <w:pPr>
        <w:pStyle w:val="CRUH1Or"/>
        <w:rPr>
          <w:b w:val="0"/>
          <w:sz w:val="44"/>
          <w:szCs w:val="44"/>
        </w:rPr>
      </w:pPr>
    </w:p>
    <w:p w14:paraId="7A1DB09C" w14:textId="179A7907" w:rsidR="00824574" w:rsidRPr="00947CCD" w:rsidRDefault="002B1EF2" w:rsidP="00033061">
      <w:pPr>
        <w:pStyle w:val="CRUSectionHeadingNumbered"/>
        <w:spacing w:after="240"/>
        <w:ind w:left="709" w:hanging="709"/>
        <w:jc w:val="left"/>
      </w:pPr>
      <w:bookmarkStart w:id="1" w:name="_Toc503956007"/>
      <w:bookmarkStart w:id="2" w:name="_Toc500422728"/>
      <w:bookmarkStart w:id="3" w:name="_Toc500422782"/>
      <w:bookmarkStart w:id="4" w:name="_Toc500424176"/>
      <w:bookmarkStart w:id="5" w:name="_Toc500424209"/>
      <w:bookmarkStart w:id="6" w:name="_Toc501012170"/>
      <w:bookmarkStart w:id="7" w:name="_Toc501012247"/>
      <w:bookmarkStart w:id="8" w:name="_Toc501013147"/>
      <w:bookmarkStart w:id="9" w:name="_Toc501013438"/>
      <w:bookmarkStart w:id="10" w:name="_Toc45707418"/>
      <w:bookmarkStart w:id="11" w:name="_Toc45708473"/>
      <w:bookmarkEnd w:id="1"/>
      <w:bookmarkEnd w:id="2"/>
      <w:bookmarkEnd w:id="3"/>
      <w:bookmarkEnd w:id="4"/>
      <w:bookmarkEnd w:id="5"/>
      <w:bookmarkEnd w:id="6"/>
      <w:bookmarkEnd w:id="7"/>
      <w:bookmarkEnd w:id="8"/>
      <w:bookmarkEnd w:id="9"/>
      <w:r w:rsidRPr="00947CCD">
        <w:lastRenderedPageBreak/>
        <w:t>Introduction</w:t>
      </w:r>
      <w:bookmarkEnd w:id="10"/>
      <w:bookmarkEnd w:id="11"/>
    </w:p>
    <w:p w14:paraId="09F22BA3" w14:textId="5169F9D2" w:rsidR="00216C7B" w:rsidRPr="00D621F2" w:rsidRDefault="00002CD6" w:rsidP="00DE5302">
      <w:pPr>
        <w:pStyle w:val="CRUSubtitleOr"/>
        <w:spacing w:after="240" w:line="360" w:lineRule="auto"/>
        <w:jc w:val="both"/>
        <w:rPr>
          <w:b w:val="0"/>
          <w:color w:val="auto"/>
          <w:sz w:val="21"/>
          <w:szCs w:val="21"/>
        </w:rPr>
      </w:pPr>
      <w:r w:rsidRPr="00D621F2">
        <w:rPr>
          <w:b w:val="0"/>
          <w:color w:val="auto"/>
          <w:sz w:val="21"/>
          <w:szCs w:val="21"/>
        </w:rPr>
        <w:t>These guidance notes are to assist applicants in applying for a</w:t>
      </w:r>
      <w:r w:rsidR="00743928" w:rsidRPr="00D621F2">
        <w:rPr>
          <w:b w:val="0"/>
          <w:color w:val="auto"/>
          <w:sz w:val="21"/>
          <w:szCs w:val="21"/>
        </w:rPr>
        <w:t xml:space="preserve">n </w:t>
      </w:r>
      <w:r w:rsidR="00331120" w:rsidRPr="00D621F2">
        <w:rPr>
          <w:b w:val="0"/>
          <w:color w:val="auto"/>
          <w:sz w:val="21"/>
          <w:szCs w:val="21"/>
        </w:rPr>
        <w:t>A</w:t>
      </w:r>
      <w:r w:rsidR="0037288B" w:rsidRPr="00D621F2">
        <w:rPr>
          <w:b w:val="0"/>
          <w:color w:val="auto"/>
          <w:sz w:val="21"/>
          <w:szCs w:val="21"/>
        </w:rPr>
        <w:t xml:space="preserve">uthorisation </w:t>
      </w:r>
      <w:r w:rsidR="00743928" w:rsidRPr="00D621F2">
        <w:rPr>
          <w:b w:val="0"/>
          <w:color w:val="auto"/>
          <w:sz w:val="21"/>
          <w:szCs w:val="21"/>
        </w:rPr>
        <w:t xml:space="preserve">to </w:t>
      </w:r>
      <w:r w:rsidR="00331120" w:rsidRPr="00D621F2">
        <w:rPr>
          <w:b w:val="0"/>
          <w:color w:val="auto"/>
          <w:sz w:val="21"/>
          <w:szCs w:val="21"/>
        </w:rPr>
        <w:t>C</w:t>
      </w:r>
      <w:r w:rsidR="00743928" w:rsidRPr="00D621F2">
        <w:rPr>
          <w:b w:val="0"/>
          <w:color w:val="auto"/>
          <w:sz w:val="21"/>
          <w:szCs w:val="21"/>
        </w:rPr>
        <w:t xml:space="preserve">onstruct </w:t>
      </w:r>
      <w:r w:rsidR="004F1FB2" w:rsidRPr="00D621F2">
        <w:rPr>
          <w:b w:val="0"/>
          <w:color w:val="auto"/>
          <w:sz w:val="21"/>
          <w:szCs w:val="21"/>
        </w:rPr>
        <w:t>a</w:t>
      </w:r>
      <w:r w:rsidR="00580E72" w:rsidRPr="00D621F2">
        <w:rPr>
          <w:b w:val="0"/>
          <w:color w:val="auto"/>
          <w:sz w:val="21"/>
          <w:szCs w:val="21"/>
        </w:rPr>
        <w:t xml:space="preserve">n </w:t>
      </w:r>
      <w:r w:rsidR="00DC6744" w:rsidRPr="00D621F2">
        <w:rPr>
          <w:b w:val="0"/>
          <w:color w:val="auto"/>
          <w:sz w:val="21"/>
          <w:szCs w:val="21"/>
        </w:rPr>
        <w:t>Interconnector</w:t>
      </w:r>
      <w:r w:rsidR="00735A47" w:rsidRPr="00D621F2">
        <w:rPr>
          <w:b w:val="0"/>
          <w:color w:val="auto"/>
          <w:sz w:val="21"/>
          <w:szCs w:val="21"/>
        </w:rPr>
        <w:t xml:space="preserve"> and should be read with the associated CRU application form.</w:t>
      </w:r>
    </w:p>
    <w:p w14:paraId="3455C5D3" w14:textId="28E15937" w:rsidR="004348EC" w:rsidRPr="00D621F2" w:rsidRDefault="00735A47" w:rsidP="00DE5302">
      <w:pPr>
        <w:pStyle w:val="CRUSubtitleOr"/>
        <w:spacing w:after="240" w:line="360" w:lineRule="auto"/>
        <w:jc w:val="both"/>
        <w:rPr>
          <w:b w:val="0"/>
          <w:color w:val="auto"/>
          <w:sz w:val="21"/>
          <w:szCs w:val="21"/>
        </w:rPr>
      </w:pPr>
      <w:r w:rsidRPr="00D621F2">
        <w:rPr>
          <w:b w:val="0"/>
          <w:color w:val="auto"/>
          <w:sz w:val="21"/>
          <w:szCs w:val="21"/>
        </w:rPr>
        <w:t>Applicants must be in receipt of an Authorisation to Construct before applying for an interconnector operating licence.</w:t>
      </w:r>
      <w:r w:rsidRPr="00D621F2">
        <w:rPr>
          <w:rStyle w:val="FootnoteReference"/>
          <w:b w:val="0"/>
          <w:color w:val="auto"/>
          <w:sz w:val="21"/>
          <w:szCs w:val="21"/>
        </w:rPr>
        <w:footnoteReference w:id="1"/>
      </w:r>
      <w:r w:rsidRPr="00D621F2">
        <w:rPr>
          <w:b w:val="0"/>
          <w:color w:val="auto"/>
          <w:sz w:val="21"/>
          <w:szCs w:val="21"/>
        </w:rPr>
        <w:t xml:space="preserve">   </w:t>
      </w:r>
    </w:p>
    <w:p w14:paraId="79DBD36E" w14:textId="77777777" w:rsidR="00754BFB" w:rsidRPr="00947CCD" w:rsidRDefault="00002CD6" w:rsidP="00877034">
      <w:pPr>
        <w:pStyle w:val="CRUSubheadingnumbered"/>
        <w:numPr>
          <w:ilvl w:val="1"/>
          <w:numId w:val="11"/>
        </w:numPr>
        <w:ind w:left="426"/>
      </w:pPr>
      <w:bookmarkStart w:id="12" w:name="_Toc45708474"/>
      <w:r w:rsidRPr="00947CCD">
        <w:t xml:space="preserve">Legislative </w:t>
      </w:r>
      <w:r w:rsidR="00CA2A75" w:rsidRPr="00947CCD">
        <w:t>B</w:t>
      </w:r>
      <w:r w:rsidRPr="00947CCD">
        <w:t>ackgroun</w:t>
      </w:r>
      <w:r w:rsidR="00A17506" w:rsidRPr="00947CCD">
        <w:t>d</w:t>
      </w:r>
      <w:bookmarkEnd w:id="12"/>
    </w:p>
    <w:p w14:paraId="69B1167E" w14:textId="0486021D" w:rsidR="00851EFC" w:rsidRPr="00F74E6F" w:rsidRDefault="00002CD6" w:rsidP="00DE5302">
      <w:pPr>
        <w:pStyle w:val="Style1"/>
        <w:spacing w:before="120" w:after="240" w:line="360" w:lineRule="auto"/>
        <w:rPr>
          <w:rFonts w:cs="Arial"/>
          <w:szCs w:val="21"/>
        </w:rPr>
      </w:pPr>
      <w:r w:rsidRPr="00947CCD">
        <w:t xml:space="preserve">The </w:t>
      </w:r>
      <w:r w:rsidRPr="00947CCD">
        <w:rPr>
          <w:i/>
        </w:rPr>
        <w:t>Electricity Regulation Act, 1999</w:t>
      </w:r>
      <w:r w:rsidRPr="00947CCD">
        <w:t xml:space="preserve"> as amended (the Act) </w:t>
      </w:r>
      <w:r w:rsidR="00CA2A75" w:rsidRPr="00947CCD">
        <w:t xml:space="preserve">gives </w:t>
      </w:r>
      <w:r w:rsidRPr="00947CCD">
        <w:t xml:space="preserve">CRU the necessary powers to </w:t>
      </w:r>
      <w:r w:rsidR="0037288B" w:rsidRPr="00947CCD">
        <w:t xml:space="preserve">licence </w:t>
      </w:r>
      <w:r w:rsidRPr="00947CCD">
        <w:t xml:space="preserve">and regulate the generation, distribution, transmission and supply of electricity in Ireland.  </w:t>
      </w:r>
      <w:r w:rsidR="00D73959">
        <w:t>Section</w:t>
      </w:r>
      <w:r w:rsidR="002D7A4F">
        <w:t>s 16 and</w:t>
      </w:r>
      <w:r w:rsidR="00D73959">
        <w:t xml:space="preserve"> 16A</w:t>
      </w:r>
      <w:r w:rsidR="003E21EB">
        <w:t xml:space="preserve"> give</w:t>
      </w:r>
      <w:r w:rsidR="009A6336">
        <w:t xml:space="preserve"> the</w:t>
      </w:r>
      <w:r w:rsidR="003E21EB">
        <w:t xml:space="preserve"> CRU the function</w:t>
      </w:r>
      <w:r w:rsidRPr="00947CCD">
        <w:t xml:space="preserve"> to grant </w:t>
      </w:r>
      <w:r w:rsidR="0037288B" w:rsidRPr="00947CCD">
        <w:t xml:space="preserve">or refuse </w:t>
      </w:r>
      <w:r w:rsidR="00331120" w:rsidRPr="00947CCD">
        <w:t>A</w:t>
      </w:r>
      <w:r w:rsidR="0037288B" w:rsidRPr="00947CCD">
        <w:t xml:space="preserve">uthorisations </w:t>
      </w:r>
      <w:r w:rsidR="00743928" w:rsidRPr="00947CCD">
        <w:t xml:space="preserve">to </w:t>
      </w:r>
      <w:r w:rsidR="00331120" w:rsidRPr="00947CCD">
        <w:t>C</w:t>
      </w:r>
      <w:r w:rsidR="004F1FB2" w:rsidRPr="00947CCD">
        <w:t xml:space="preserve">onstruct </w:t>
      </w:r>
      <w:r w:rsidR="00D871CF">
        <w:t>an</w:t>
      </w:r>
      <w:r w:rsidR="006E4663">
        <w:t xml:space="preserve"> </w:t>
      </w:r>
      <w:r w:rsidR="00851EFC">
        <w:t>I</w:t>
      </w:r>
      <w:r w:rsidR="006E4663">
        <w:t>nterconnector</w:t>
      </w:r>
      <w:r w:rsidR="0037288B" w:rsidRPr="00947CCD">
        <w:t xml:space="preserve"> (an Authorisation)</w:t>
      </w:r>
      <w:r w:rsidR="00C8673A" w:rsidRPr="00947CCD">
        <w:t>,</w:t>
      </w:r>
      <w:r w:rsidR="0037288B" w:rsidRPr="00947CCD">
        <w:t xml:space="preserve"> following assessment of an associated application</w:t>
      </w:r>
      <w:r w:rsidR="004F1FB2" w:rsidRPr="00947CCD">
        <w:t xml:space="preserve">. </w:t>
      </w:r>
      <w:r w:rsidR="003E21EB">
        <w:t>Section 14 of the Act</w:t>
      </w:r>
      <w:r w:rsidR="00851EFC" w:rsidRPr="00F74E6F">
        <w:rPr>
          <w:rFonts w:cs="Arial"/>
          <w:szCs w:val="21"/>
        </w:rPr>
        <w:t xml:space="preserve"> </w:t>
      </w:r>
      <w:r w:rsidR="003E21EB">
        <w:rPr>
          <w:rFonts w:cs="Arial"/>
          <w:szCs w:val="21"/>
        </w:rPr>
        <w:t xml:space="preserve">gives CRU the function </w:t>
      </w:r>
      <w:r w:rsidR="00851EFC" w:rsidRPr="00F74E6F">
        <w:rPr>
          <w:rFonts w:cs="Arial"/>
          <w:szCs w:val="21"/>
        </w:rPr>
        <w:t>to grant</w:t>
      </w:r>
      <w:r w:rsidR="00851EFC">
        <w:rPr>
          <w:rFonts w:cs="Arial"/>
          <w:szCs w:val="21"/>
        </w:rPr>
        <w:t xml:space="preserve"> or refuse</w:t>
      </w:r>
      <w:r w:rsidR="00851EFC" w:rsidRPr="00F74E6F">
        <w:rPr>
          <w:rFonts w:cs="Arial"/>
          <w:szCs w:val="21"/>
        </w:rPr>
        <w:t xml:space="preserve"> </w:t>
      </w:r>
      <w:r w:rsidR="00851EFC">
        <w:rPr>
          <w:rFonts w:cs="Arial"/>
          <w:szCs w:val="21"/>
        </w:rPr>
        <w:t xml:space="preserve">Licences to Generate </w:t>
      </w:r>
      <w:r w:rsidR="003E21EB">
        <w:rPr>
          <w:rFonts w:cs="Arial"/>
          <w:szCs w:val="21"/>
        </w:rPr>
        <w:t xml:space="preserve">or Supply </w:t>
      </w:r>
      <w:r w:rsidR="00851EFC">
        <w:rPr>
          <w:rFonts w:cs="Arial"/>
          <w:szCs w:val="21"/>
        </w:rPr>
        <w:t>Electricity following assessment of an associated application</w:t>
      </w:r>
      <w:r w:rsidR="00851EFC" w:rsidRPr="00F74E6F">
        <w:rPr>
          <w:rFonts w:cs="Arial"/>
          <w:szCs w:val="21"/>
        </w:rPr>
        <w:t>.</w:t>
      </w:r>
      <w:r w:rsidR="003E21EB">
        <w:rPr>
          <w:rFonts w:cs="Arial"/>
          <w:szCs w:val="21"/>
        </w:rPr>
        <w:t xml:space="preserve"> </w:t>
      </w:r>
      <w:r w:rsidR="001E03EB">
        <w:rPr>
          <w:rFonts w:cs="Arial"/>
          <w:szCs w:val="21"/>
        </w:rPr>
        <w:t>This</w:t>
      </w:r>
      <w:r w:rsidR="003E21EB">
        <w:rPr>
          <w:rFonts w:cs="Arial"/>
          <w:szCs w:val="21"/>
        </w:rPr>
        <w:t xml:space="preserve"> include</w:t>
      </w:r>
      <w:r w:rsidR="001E03EB">
        <w:rPr>
          <w:rFonts w:cs="Arial"/>
          <w:szCs w:val="21"/>
        </w:rPr>
        <w:t>s</w:t>
      </w:r>
      <w:r w:rsidR="003E21EB">
        <w:rPr>
          <w:rFonts w:cs="Arial"/>
          <w:szCs w:val="21"/>
        </w:rPr>
        <w:t xml:space="preserve"> a licence </w:t>
      </w:r>
      <w:r w:rsidR="003E21EB" w:rsidRPr="003E21EB">
        <w:rPr>
          <w:rFonts w:cs="Arial"/>
          <w:szCs w:val="21"/>
        </w:rPr>
        <w:t>to transport electricity across and maintain an interconnector</w:t>
      </w:r>
      <w:r w:rsidR="003E21EB">
        <w:rPr>
          <w:rFonts w:cs="Arial"/>
          <w:szCs w:val="21"/>
        </w:rPr>
        <w:t xml:space="preserve"> i.e. an Interconnector Operating Licence. </w:t>
      </w:r>
    </w:p>
    <w:p w14:paraId="31315BAF" w14:textId="0DA4AB85" w:rsidR="00DE5302" w:rsidRPr="007B5E03" w:rsidRDefault="00DE5302" w:rsidP="007B5E03">
      <w:pPr>
        <w:spacing w:after="240" w:line="360" w:lineRule="auto"/>
      </w:pPr>
      <w:r w:rsidRPr="007B5E03">
        <w:t xml:space="preserve">A person who constructs </w:t>
      </w:r>
      <w:r w:rsidR="001E03EB" w:rsidRPr="007B5E03">
        <w:t>an interconnector</w:t>
      </w:r>
      <w:r w:rsidRPr="007B5E03">
        <w:t xml:space="preserve"> without an Authorisation is liable to a fine of up to €126,973.</w:t>
      </w:r>
      <w:r w:rsidRPr="00DE5302">
        <w:t xml:space="preserve"> These powers are set out in section 16 of the Act.</w:t>
      </w:r>
      <w:r>
        <w:t xml:space="preserve"> </w:t>
      </w:r>
      <w:r w:rsidRPr="00DE5302">
        <w:t xml:space="preserve">Similarly, a person who </w:t>
      </w:r>
      <w:r w:rsidR="001E03EB">
        <w:t xml:space="preserve">transports  electricity across and maintains an interconnector </w:t>
      </w:r>
      <w:r w:rsidRPr="00DE5302">
        <w:t>without a Licence to do so is guilty of an offence and liable of a fine up to €1,904 or to imprisonment for a term of up to 12 months, or both. These powers are set out in S.I</w:t>
      </w:r>
      <w:r w:rsidR="00141D91">
        <w:t>. No.</w:t>
      </w:r>
      <w:r w:rsidRPr="00DE5302">
        <w:t xml:space="preserve"> 445 of 2000.</w:t>
      </w:r>
    </w:p>
    <w:p w14:paraId="6CAE6AE7" w14:textId="5BDFBBB8" w:rsidR="00754BFB" w:rsidRPr="00947CCD" w:rsidRDefault="00754BFB" w:rsidP="00DE5302">
      <w:pPr>
        <w:pStyle w:val="CRUSubheadingnumbered"/>
      </w:pPr>
      <w:bookmarkStart w:id="13" w:name="_Toc45708475"/>
      <w:r w:rsidRPr="00947CCD">
        <w:t xml:space="preserve">Environmental </w:t>
      </w:r>
      <w:r w:rsidR="002E202E" w:rsidRPr="00947CCD">
        <w:t>Compliance</w:t>
      </w:r>
      <w:bookmarkEnd w:id="13"/>
      <w:r w:rsidR="002E202E" w:rsidRPr="00947CCD">
        <w:t xml:space="preserve"> </w:t>
      </w:r>
    </w:p>
    <w:p w14:paraId="1924DCB7" w14:textId="2294C0AA" w:rsidR="00300B5B" w:rsidRDefault="005E4AAE" w:rsidP="009F3E97">
      <w:pPr>
        <w:pStyle w:val="Style1"/>
        <w:spacing w:before="120" w:line="360" w:lineRule="auto"/>
      </w:pPr>
      <w:r w:rsidRPr="00947CCD">
        <w:t>The European Union (EU) (Birds and Natural Habitats) Regulations 201</w:t>
      </w:r>
      <w:r w:rsidR="0008609F">
        <w:t>1</w:t>
      </w:r>
      <w:r w:rsidR="006B2A92" w:rsidRPr="0008609F">
        <w:rPr>
          <w:vertAlign w:val="superscript"/>
        </w:rPr>
        <w:footnoteReference w:id="2"/>
      </w:r>
      <w:r w:rsidRPr="00947CCD">
        <w:t xml:space="preserve"> </w:t>
      </w:r>
      <w:r w:rsidR="001434BA" w:rsidRPr="00947CCD">
        <w:t xml:space="preserve">as amended </w:t>
      </w:r>
      <w:r w:rsidRPr="00947CCD">
        <w:t>(</w:t>
      </w:r>
      <w:r w:rsidR="006B2A92" w:rsidRPr="00947CCD">
        <w:t>the Regulations</w:t>
      </w:r>
      <w:r w:rsidRPr="00947CCD">
        <w:t>)</w:t>
      </w:r>
      <w:r w:rsidR="006B2A92" w:rsidRPr="00947CCD">
        <w:t>,</w:t>
      </w:r>
      <w:r w:rsidRPr="00947CCD">
        <w:t xml:space="preserve"> implement the EU Habitats Directive (92/43/EEC) and EU Birds Directive (2009/147/EC</w:t>
      </w:r>
      <w:r w:rsidR="00F722D9">
        <w:t xml:space="preserve">). </w:t>
      </w:r>
      <w:r w:rsidR="002748AE" w:rsidRPr="00947CCD">
        <w:t xml:space="preserve">Regulation 42(1) of the Regulations requires a screening for Appropriate Assessment </w:t>
      </w:r>
      <w:r w:rsidR="003F4FC4" w:rsidRPr="00947CCD">
        <w:t>(A</w:t>
      </w:r>
      <w:r w:rsidR="003F4FC4" w:rsidRPr="00BA3297">
        <w:t xml:space="preserve">A) </w:t>
      </w:r>
      <w:r w:rsidR="002748AE" w:rsidRPr="00BA3297">
        <w:t xml:space="preserve">of a </w:t>
      </w:r>
      <w:r w:rsidR="007A42B7" w:rsidRPr="00BA3297">
        <w:t>“</w:t>
      </w:r>
      <w:r w:rsidR="002748AE" w:rsidRPr="00BA3297">
        <w:t>project</w:t>
      </w:r>
      <w:r w:rsidR="007A42B7" w:rsidRPr="00BA3297">
        <w:t>" as defined in those Regulations</w:t>
      </w:r>
      <w:r w:rsidR="00D72828" w:rsidRPr="00BA3297">
        <w:t>,</w:t>
      </w:r>
      <w:r w:rsidR="002748AE" w:rsidRPr="00BA3297">
        <w:t xml:space="preserve"> where an application</w:t>
      </w:r>
      <w:r w:rsidR="00752901" w:rsidRPr="00BA3297">
        <w:t xml:space="preserve"> for </w:t>
      </w:r>
      <w:r w:rsidR="008953ED" w:rsidRPr="00BA3297">
        <w:t>consent is</w:t>
      </w:r>
      <w:r w:rsidR="002748AE" w:rsidRPr="00BA3297">
        <w:t xml:space="preserve"> received by a public authority</w:t>
      </w:r>
      <w:r w:rsidR="00460105" w:rsidRPr="00BA3297">
        <w:t xml:space="preserve">. Where </w:t>
      </w:r>
      <w:r w:rsidR="00141D91">
        <w:t>a</w:t>
      </w:r>
      <w:r w:rsidR="00141D91" w:rsidRPr="00BA3297">
        <w:t xml:space="preserve"> </w:t>
      </w:r>
      <w:r w:rsidR="00460105" w:rsidRPr="00BA3297">
        <w:t xml:space="preserve">project is </w:t>
      </w:r>
      <w:r w:rsidR="00AD513E" w:rsidRPr="00BA3297">
        <w:t>a type</w:t>
      </w:r>
      <w:r w:rsidR="00460105" w:rsidRPr="00BA3297">
        <w:t xml:space="preserve"> also </w:t>
      </w:r>
      <w:r w:rsidR="002748AE" w:rsidRPr="00BA3297">
        <w:t>requir</w:t>
      </w:r>
      <w:r w:rsidR="00AD513E" w:rsidRPr="00BA3297">
        <w:t xml:space="preserve">ing </w:t>
      </w:r>
      <w:r w:rsidR="002748AE" w:rsidRPr="00BA3297">
        <w:t>a development consent within the meaning of the Planning and Development Acts 2000 (as amended)</w:t>
      </w:r>
      <w:r w:rsidR="00460105" w:rsidRPr="00BA3297">
        <w:t xml:space="preserve">, the obligations under Regulation 42 do not apply and CRU </w:t>
      </w:r>
      <w:r w:rsidR="00141D91">
        <w:t>is not required to</w:t>
      </w:r>
      <w:r w:rsidR="00460105" w:rsidRPr="00BA3297">
        <w:t xml:space="preserve"> </w:t>
      </w:r>
      <w:r w:rsidR="00460105" w:rsidRPr="00BA3297">
        <w:lastRenderedPageBreak/>
        <w:t xml:space="preserve">undertake </w:t>
      </w:r>
      <w:r w:rsidR="003F4FC4" w:rsidRPr="00BA3297">
        <w:t>AA</w:t>
      </w:r>
      <w:r w:rsidR="00460105" w:rsidRPr="00BA3297">
        <w:t xml:space="preserve"> screening</w:t>
      </w:r>
      <w:r w:rsidR="007A42B7" w:rsidRPr="00BA3297">
        <w:t xml:space="preserve"> of that project</w:t>
      </w:r>
      <w:r w:rsidR="002748AE" w:rsidRPr="00BA3297">
        <w:t xml:space="preserve">. </w:t>
      </w:r>
      <w:r w:rsidR="00460105" w:rsidRPr="00BA3297">
        <w:t>Th</w:t>
      </w:r>
      <w:r w:rsidR="00D72828" w:rsidRPr="00BA3297">
        <w:t xml:space="preserve">e application requirements for an Authorisation set out in this document </w:t>
      </w:r>
      <w:r w:rsidR="004B4536" w:rsidRPr="00BA3297">
        <w:t xml:space="preserve">are </w:t>
      </w:r>
      <w:r w:rsidR="00D72828" w:rsidRPr="00BA3297">
        <w:t>reflect</w:t>
      </w:r>
      <w:r w:rsidR="004B4536" w:rsidRPr="00BA3297">
        <w:t>ive of</w:t>
      </w:r>
      <w:r w:rsidR="00D72828" w:rsidRPr="00BA3297">
        <w:t xml:space="preserve"> this </w:t>
      </w:r>
      <w:r w:rsidR="00CD5FD1">
        <w:t>fact</w:t>
      </w:r>
      <w:r w:rsidR="00460105" w:rsidRPr="00BA3297">
        <w:t xml:space="preserve">. However, for untypical projects where planning permission or a development consent is not required, CRU may be required to undertake </w:t>
      </w:r>
      <w:r w:rsidR="003F4FC4" w:rsidRPr="00BA3297">
        <w:t>AA</w:t>
      </w:r>
      <w:r w:rsidR="00460105" w:rsidRPr="00BA3297">
        <w:t xml:space="preserve"> screening </w:t>
      </w:r>
      <w:r w:rsidR="008142AB" w:rsidRPr="00BA3297">
        <w:t>and</w:t>
      </w:r>
      <w:r w:rsidR="00752901" w:rsidRPr="00BA3297">
        <w:t>, if appropriate,</w:t>
      </w:r>
      <w:r w:rsidR="008142AB" w:rsidRPr="00BA3297">
        <w:t xml:space="preserve"> an </w:t>
      </w:r>
      <w:r w:rsidR="003F4FC4" w:rsidRPr="00BA3297">
        <w:t>AA</w:t>
      </w:r>
      <w:r w:rsidR="006F24C4" w:rsidRPr="00BA3297">
        <w:t xml:space="preserve"> of the project</w:t>
      </w:r>
      <w:r w:rsidR="00460105" w:rsidRPr="00BA3297">
        <w:t>.</w:t>
      </w:r>
      <w:r w:rsidR="003F4FC4" w:rsidRPr="00BA3297">
        <w:t xml:space="preserve"> This will be determined on a case by case basis. If you think your project may be ‘untypical’ then please </w:t>
      </w:r>
      <w:r w:rsidR="00D72828" w:rsidRPr="00BA3297">
        <w:t>request</w:t>
      </w:r>
      <w:r w:rsidR="003F4FC4" w:rsidRPr="00BA3297">
        <w:t xml:space="preserve"> a pre-submission meeting to discuss </w:t>
      </w:r>
      <w:r w:rsidR="00D72828" w:rsidRPr="00BA3297">
        <w:t xml:space="preserve">your submission requirements </w:t>
      </w:r>
      <w:r w:rsidR="003F4FC4" w:rsidRPr="00BA3297">
        <w:t xml:space="preserve">with the Licensing Team </w:t>
      </w:r>
      <w:r w:rsidR="00D72828" w:rsidRPr="00BA3297">
        <w:t>via</w:t>
      </w:r>
      <w:bookmarkStart w:id="14" w:name="_Toc503956009"/>
      <w:bookmarkStart w:id="15" w:name="_Toc503956010"/>
      <w:bookmarkEnd w:id="14"/>
      <w:bookmarkEnd w:id="15"/>
      <w:r w:rsidR="00300B5B">
        <w:t xml:space="preserve"> </w:t>
      </w:r>
      <w:hyperlink r:id="rId16" w:history="1">
        <w:r w:rsidR="00300B5B" w:rsidRPr="0070564C">
          <w:rPr>
            <w:rStyle w:val="Hyperlink"/>
          </w:rPr>
          <w:t>licensing@cru.ie</w:t>
        </w:r>
      </w:hyperlink>
      <w:r w:rsidR="00300B5B">
        <w:t xml:space="preserve">. </w:t>
      </w:r>
    </w:p>
    <w:p w14:paraId="44069232" w14:textId="1180E6D9" w:rsidR="008B72EC" w:rsidRPr="00947CCD" w:rsidRDefault="008B72EC" w:rsidP="00300B5B">
      <w:pPr>
        <w:pStyle w:val="CRUSectionHeadingNumbered"/>
        <w:spacing w:after="240"/>
        <w:ind w:left="709" w:hanging="709"/>
      </w:pPr>
      <w:bookmarkStart w:id="16" w:name="_Toc45707419"/>
      <w:bookmarkStart w:id="17" w:name="_Toc45708476"/>
      <w:r w:rsidRPr="00947CCD">
        <w:t>When Should I Apply?</w:t>
      </w:r>
      <w:bookmarkEnd w:id="16"/>
      <w:bookmarkEnd w:id="17"/>
    </w:p>
    <w:p w14:paraId="1A4429DC" w14:textId="400188A9" w:rsidR="008B72EC" w:rsidRDefault="008B72EC" w:rsidP="008B72EC">
      <w:pPr>
        <w:pStyle w:val="Style1"/>
        <w:spacing w:after="240" w:line="360" w:lineRule="auto"/>
        <w:rPr>
          <w:rFonts w:cs="Arial"/>
          <w:szCs w:val="21"/>
        </w:rPr>
      </w:pPr>
      <w:r w:rsidRPr="00947CCD">
        <w:rPr>
          <w:rFonts w:cs="Arial"/>
          <w:szCs w:val="21"/>
        </w:rPr>
        <w:t xml:space="preserve">Applicants can apply as soon as they have all </w:t>
      </w:r>
      <w:r>
        <w:rPr>
          <w:rFonts w:cs="Arial"/>
          <w:szCs w:val="21"/>
        </w:rPr>
        <w:t>information required by CRU</w:t>
      </w:r>
      <w:r w:rsidR="00ED05E3">
        <w:rPr>
          <w:rFonts w:cs="Arial"/>
          <w:szCs w:val="21"/>
        </w:rPr>
        <w:t xml:space="preserve"> as set out in th</w:t>
      </w:r>
      <w:r w:rsidR="00A849E3">
        <w:rPr>
          <w:rFonts w:cs="Arial"/>
          <w:szCs w:val="21"/>
        </w:rPr>
        <w:t>is Guidance and the</w:t>
      </w:r>
      <w:r w:rsidR="00ED05E3">
        <w:rPr>
          <w:rFonts w:cs="Arial"/>
          <w:szCs w:val="21"/>
        </w:rPr>
        <w:t xml:space="preserve"> associated application form</w:t>
      </w:r>
      <w:r w:rsidRPr="00947CCD">
        <w:rPr>
          <w:rFonts w:cs="Arial"/>
          <w:szCs w:val="21"/>
        </w:rPr>
        <w:t xml:space="preserve">. </w:t>
      </w:r>
    </w:p>
    <w:p w14:paraId="3678B4A7" w14:textId="42652F35" w:rsidR="00877034" w:rsidRDefault="00877034" w:rsidP="00877034">
      <w:pPr>
        <w:pStyle w:val="CRUSubheadingnumbered"/>
        <w:numPr>
          <w:ilvl w:val="1"/>
          <w:numId w:val="10"/>
        </w:numPr>
        <w:spacing w:before="240"/>
        <w:ind w:left="426"/>
      </w:pPr>
      <w:bookmarkStart w:id="18" w:name="_Toc45708477"/>
      <w:bookmarkStart w:id="19" w:name="_Hlk7521245"/>
      <w:r>
        <w:t>Pre-submission Meetings</w:t>
      </w:r>
      <w:bookmarkEnd w:id="18"/>
    </w:p>
    <w:p w14:paraId="4F0CFEF6" w14:textId="39A94B97" w:rsidR="00526E40" w:rsidRDefault="008D5FD5" w:rsidP="00465660">
      <w:pPr>
        <w:tabs>
          <w:tab w:val="left" w:pos="720"/>
        </w:tabs>
        <w:spacing w:before="240" w:line="360" w:lineRule="auto"/>
        <w:rPr>
          <w:rFonts w:cs="Arial"/>
          <w:szCs w:val="21"/>
        </w:rPr>
      </w:pPr>
      <w:r>
        <w:rPr>
          <w:rFonts w:cs="Arial"/>
          <w:szCs w:val="21"/>
        </w:rPr>
        <w:t>Applicants</w:t>
      </w:r>
      <w:r w:rsidR="00877034" w:rsidRPr="00877034">
        <w:rPr>
          <w:rFonts w:cs="Arial"/>
          <w:szCs w:val="21"/>
        </w:rPr>
        <w:t xml:space="preserve"> are encouraged to avail of a pre-submission meeting with CRU. At this meeting, CRU will set out the application and assessment process and answer any questions the applicant may have following </w:t>
      </w:r>
      <w:r>
        <w:rPr>
          <w:rFonts w:cs="Arial"/>
          <w:szCs w:val="21"/>
        </w:rPr>
        <w:t xml:space="preserve">their </w:t>
      </w:r>
      <w:r w:rsidR="00877034" w:rsidRPr="00877034">
        <w:rPr>
          <w:rFonts w:cs="Arial"/>
          <w:szCs w:val="21"/>
        </w:rPr>
        <w:t xml:space="preserve">review of the guidance notes and application forms. </w:t>
      </w:r>
      <w:r>
        <w:rPr>
          <w:rFonts w:cs="Arial"/>
          <w:szCs w:val="21"/>
        </w:rPr>
        <w:t>A</w:t>
      </w:r>
      <w:r w:rsidR="00877034" w:rsidRPr="00947CCD">
        <w:rPr>
          <w:rFonts w:cs="Arial"/>
          <w:szCs w:val="21"/>
        </w:rPr>
        <w:t xml:space="preserve">pplicants </w:t>
      </w:r>
      <w:r>
        <w:rPr>
          <w:rFonts w:cs="Arial"/>
          <w:szCs w:val="21"/>
        </w:rPr>
        <w:t>should</w:t>
      </w:r>
      <w:r w:rsidR="00877034" w:rsidRPr="00947CCD">
        <w:rPr>
          <w:rFonts w:cs="Arial"/>
          <w:szCs w:val="21"/>
        </w:rPr>
        <w:t xml:space="preserve"> contact CRU via </w:t>
      </w:r>
      <w:hyperlink r:id="rId17" w:history="1">
        <w:r w:rsidR="00877034" w:rsidRPr="00947CCD">
          <w:rPr>
            <w:rStyle w:val="Hyperlink"/>
            <w:rFonts w:cs="Arial"/>
          </w:rPr>
          <w:t>licensing@cru.ie</w:t>
        </w:r>
      </w:hyperlink>
      <w:r w:rsidR="00877034" w:rsidRPr="00947CCD">
        <w:rPr>
          <w:rFonts w:cs="Arial"/>
          <w:color w:val="3366FF"/>
          <w:szCs w:val="21"/>
        </w:rPr>
        <w:t xml:space="preserve"> </w:t>
      </w:r>
      <w:r w:rsidR="00877034" w:rsidRPr="00947CCD">
        <w:rPr>
          <w:rFonts w:cs="Arial"/>
          <w:szCs w:val="21"/>
        </w:rPr>
        <w:t xml:space="preserve">to request </w:t>
      </w:r>
      <w:r w:rsidR="00877034" w:rsidRPr="00877034">
        <w:rPr>
          <w:rFonts w:cs="Arial"/>
          <w:szCs w:val="21"/>
        </w:rPr>
        <w:t>a pre</w:t>
      </w:r>
      <w:r w:rsidR="00877034">
        <w:rPr>
          <w:rFonts w:cs="Arial"/>
          <w:szCs w:val="21"/>
        </w:rPr>
        <w:t>-</w:t>
      </w:r>
      <w:r w:rsidR="00877034" w:rsidRPr="00877034">
        <w:rPr>
          <w:rFonts w:cs="Arial"/>
          <w:szCs w:val="21"/>
        </w:rPr>
        <w:t>submission meeting</w:t>
      </w:r>
      <w:r w:rsidR="00877034">
        <w:rPr>
          <w:rFonts w:ascii="Helvetica" w:hAnsi="Helvetica" w:cs="Helvetica"/>
          <w:color w:val="221F1F"/>
          <w:sz w:val="24"/>
          <w:lang w:eastAsia="en-GB"/>
        </w:rPr>
        <w:t>.</w:t>
      </w:r>
      <w:r w:rsidR="00465660">
        <w:rPr>
          <w:rFonts w:ascii="Helvetica" w:hAnsi="Helvetica" w:cs="Helvetica"/>
          <w:color w:val="221F1F"/>
          <w:sz w:val="24"/>
          <w:lang w:eastAsia="en-GB"/>
        </w:rPr>
        <w:t xml:space="preserve"> </w:t>
      </w:r>
      <w:r w:rsidR="00877034" w:rsidRPr="00947CCD">
        <w:rPr>
          <w:rFonts w:cs="Arial"/>
          <w:szCs w:val="21"/>
        </w:rPr>
        <w:t>Additionally, the CRU completeness check template is provided in Appendix I to assist applicants in developing valid applications</w:t>
      </w:r>
      <w:r>
        <w:rPr>
          <w:rFonts w:cs="Arial"/>
          <w:szCs w:val="21"/>
        </w:rPr>
        <w:t xml:space="preserve">. </w:t>
      </w:r>
    </w:p>
    <w:p w14:paraId="5216872D" w14:textId="5628A277" w:rsidR="008B72EC" w:rsidRPr="00947CCD" w:rsidRDefault="008B72EC" w:rsidP="008B72EC">
      <w:pPr>
        <w:pStyle w:val="CRUSectionHeadingNumbered"/>
        <w:spacing w:after="240"/>
        <w:ind w:left="709" w:hanging="709"/>
      </w:pPr>
      <w:bookmarkStart w:id="20" w:name="_Toc45707420"/>
      <w:bookmarkStart w:id="21" w:name="_Toc45708478"/>
      <w:bookmarkEnd w:id="19"/>
      <w:r w:rsidRPr="00947CCD">
        <w:t>Application Fee</w:t>
      </w:r>
      <w:bookmarkEnd w:id="20"/>
      <w:bookmarkEnd w:id="21"/>
    </w:p>
    <w:p w14:paraId="55B051E6" w14:textId="70EAC6FC" w:rsidR="008B72EC" w:rsidRPr="00947CCD" w:rsidRDefault="008B72EC" w:rsidP="008B72EC">
      <w:pPr>
        <w:pStyle w:val="Style1"/>
        <w:spacing w:after="240" w:line="360" w:lineRule="auto"/>
        <w:rPr>
          <w:rFonts w:cs="Arial"/>
          <w:szCs w:val="21"/>
        </w:rPr>
      </w:pPr>
      <w:r w:rsidRPr="00947CCD">
        <w:rPr>
          <w:rFonts w:cs="Arial"/>
          <w:szCs w:val="21"/>
        </w:rPr>
        <w:t xml:space="preserve">The </w:t>
      </w:r>
      <w:r w:rsidRPr="009F3E97">
        <w:rPr>
          <w:rFonts w:cs="Arial"/>
          <w:bCs/>
          <w:szCs w:val="21"/>
        </w:rPr>
        <w:t>application fee</w:t>
      </w:r>
      <w:r w:rsidR="005146E6" w:rsidRPr="009F3E97">
        <w:rPr>
          <w:rFonts w:cs="Arial"/>
          <w:bCs/>
          <w:szCs w:val="21"/>
        </w:rPr>
        <w:t xml:space="preserve"> of €20,000</w:t>
      </w:r>
      <w:r w:rsidRPr="00947CCD">
        <w:rPr>
          <w:rFonts w:cs="Arial"/>
          <w:szCs w:val="21"/>
        </w:rPr>
        <w:t xml:space="preserve"> </w:t>
      </w:r>
      <w:r w:rsidRPr="009F3E97">
        <w:rPr>
          <w:rFonts w:cs="Arial"/>
          <w:szCs w:val="21"/>
        </w:rPr>
        <w:t xml:space="preserve">must </w:t>
      </w:r>
      <w:r w:rsidRPr="00947CCD">
        <w:rPr>
          <w:rFonts w:cs="Arial"/>
          <w:szCs w:val="21"/>
        </w:rPr>
        <w:t>be paid at</w:t>
      </w:r>
      <w:r>
        <w:rPr>
          <w:rFonts w:cs="Arial"/>
          <w:szCs w:val="21"/>
        </w:rPr>
        <w:t xml:space="preserve"> the</w:t>
      </w:r>
      <w:r w:rsidRPr="00947CCD">
        <w:rPr>
          <w:rFonts w:cs="Arial"/>
          <w:szCs w:val="21"/>
        </w:rPr>
        <w:t xml:space="preserve"> time of submission of the application. Payment will </w:t>
      </w:r>
      <w:r w:rsidRPr="00947CCD">
        <w:rPr>
          <w:rFonts w:cs="Arial"/>
          <w:szCs w:val="21"/>
          <w:u w:val="single"/>
        </w:rPr>
        <w:t>only</w:t>
      </w:r>
      <w:r w:rsidRPr="00947CCD">
        <w:rPr>
          <w:rFonts w:cs="Arial"/>
          <w:szCs w:val="21"/>
        </w:rPr>
        <w:t xml:space="preserve"> be accepted by Electronic Funds Transfer (EFT). The CRU bank details are: </w:t>
      </w:r>
    </w:p>
    <w:p w14:paraId="6842DB04" w14:textId="77777777" w:rsidR="008B72EC" w:rsidRPr="00947CCD" w:rsidRDefault="008B72EC" w:rsidP="008B72EC">
      <w:pPr>
        <w:pStyle w:val="Style1"/>
        <w:spacing w:after="240" w:line="360" w:lineRule="auto"/>
        <w:ind w:left="360"/>
        <w:rPr>
          <w:rFonts w:cs="Arial"/>
          <w:szCs w:val="21"/>
        </w:rPr>
      </w:pPr>
      <w:r w:rsidRPr="00947CCD">
        <w:rPr>
          <w:rFonts w:cs="Arial"/>
          <w:b/>
          <w:szCs w:val="21"/>
        </w:rPr>
        <w:t xml:space="preserve">IBAN: </w:t>
      </w:r>
      <w:r w:rsidRPr="00947CCD">
        <w:rPr>
          <w:rFonts w:cs="Arial"/>
          <w:szCs w:val="21"/>
        </w:rPr>
        <w:t xml:space="preserve">IE91AIBK93208677400043 </w:t>
      </w:r>
    </w:p>
    <w:p w14:paraId="67D908F5" w14:textId="77777777" w:rsidR="008B72EC" w:rsidRPr="00947CCD" w:rsidRDefault="008B72EC" w:rsidP="008B72EC">
      <w:pPr>
        <w:pStyle w:val="Style1"/>
        <w:spacing w:after="240" w:line="360" w:lineRule="auto"/>
        <w:ind w:left="360"/>
        <w:rPr>
          <w:rFonts w:cs="Arial"/>
          <w:szCs w:val="21"/>
        </w:rPr>
      </w:pPr>
      <w:r w:rsidRPr="00947CCD">
        <w:rPr>
          <w:rFonts w:cs="Arial"/>
          <w:b/>
          <w:szCs w:val="21"/>
        </w:rPr>
        <w:t xml:space="preserve">BIC: </w:t>
      </w:r>
      <w:r w:rsidRPr="00947CCD">
        <w:rPr>
          <w:rFonts w:cs="Arial"/>
          <w:szCs w:val="21"/>
        </w:rPr>
        <w:t>AIBKIE2D</w:t>
      </w:r>
    </w:p>
    <w:p w14:paraId="24EA7851" w14:textId="28E55A54" w:rsidR="008B72EC" w:rsidRDefault="008B72EC" w:rsidP="008B72EC">
      <w:pPr>
        <w:pStyle w:val="CRUSectionHeadingNumbered"/>
        <w:spacing w:after="240"/>
        <w:ind w:left="709" w:hanging="709"/>
        <w:jc w:val="left"/>
      </w:pPr>
      <w:bookmarkStart w:id="22" w:name="_Toc45707421"/>
      <w:bookmarkStart w:id="23" w:name="_Toc45708479"/>
      <w:r w:rsidRPr="00947CCD">
        <w:t xml:space="preserve">Submission </w:t>
      </w:r>
      <w:r>
        <w:t>Format</w:t>
      </w:r>
      <w:bookmarkEnd w:id="22"/>
      <w:bookmarkEnd w:id="23"/>
    </w:p>
    <w:p w14:paraId="6B2795D9" w14:textId="61E35CE1" w:rsidR="008B72EC" w:rsidRDefault="008B72EC" w:rsidP="008B72EC">
      <w:pPr>
        <w:pStyle w:val="Style1"/>
        <w:spacing w:after="240" w:line="360" w:lineRule="auto"/>
        <w:rPr>
          <w:rFonts w:cs="Arial"/>
          <w:szCs w:val="21"/>
        </w:rPr>
      </w:pPr>
      <w:r w:rsidRPr="008B72EC">
        <w:rPr>
          <w:rFonts w:cs="Arial"/>
          <w:szCs w:val="21"/>
        </w:rPr>
        <w:t xml:space="preserve">A </w:t>
      </w:r>
      <w:r>
        <w:rPr>
          <w:rFonts w:cs="Arial"/>
          <w:szCs w:val="21"/>
        </w:rPr>
        <w:t>‘Completeness Check’</w:t>
      </w:r>
      <w:r w:rsidRPr="008B72EC">
        <w:rPr>
          <w:rFonts w:cs="Arial"/>
          <w:szCs w:val="21"/>
        </w:rPr>
        <w:t xml:space="preserve"> </w:t>
      </w:r>
      <w:r>
        <w:rPr>
          <w:rFonts w:cs="Arial"/>
          <w:szCs w:val="21"/>
        </w:rPr>
        <w:t xml:space="preserve">listing all </w:t>
      </w:r>
      <w:r w:rsidRPr="008B72EC">
        <w:rPr>
          <w:rFonts w:cs="Arial"/>
          <w:szCs w:val="21"/>
        </w:rPr>
        <w:t xml:space="preserve">documents that applicants should enclose with the completed application form can be found in Appendix I.  The application form also details these documents.  </w:t>
      </w:r>
    </w:p>
    <w:p w14:paraId="196A402C" w14:textId="247A43DA" w:rsidR="008B72EC" w:rsidRPr="008B72EC" w:rsidRDefault="008B72EC" w:rsidP="008B72EC">
      <w:pPr>
        <w:pStyle w:val="Style1"/>
        <w:spacing w:line="360" w:lineRule="auto"/>
        <w:rPr>
          <w:rFonts w:cs="Arial"/>
          <w:szCs w:val="21"/>
        </w:rPr>
      </w:pPr>
      <w:r>
        <w:rPr>
          <w:rFonts w:eastAsia="Calibri" w:cs="Arial"/>
          <w:szCs w:val="21"/>
        </w:rPr>
        <w:t xml:space="preserve">Please ensure </w:t>
      </w:r>
      <w:r w:rsidR="00526E40">
        <w:rPr>
          <w:rFonts w:eastAsia="Calibri" w:cs="Arial"/>
          <w:szCs w:val="21"/>
        </w:rPr>
        <w:t>to</w:t>
      </w:r>
      <w:r>
        <w:rPr>
          <w:rFonts w:eastAsia="Calibri" w:cs="Arial"/>
          <w:szCs w:val="21"/>
        </w:rPr>
        <w:t xml:space="preserve"> number and name your application documentation in line with the Completeness Check document </w:t>
      </w:r>
      <w:r w:rsidRPr="00526E40">
        <w:rPr>
          <w:rFonts w:eastAsia="Calibri" w:cs="Arial"/>
          <w:szCs w:val="21"/>
        </w:rPr>
        <w:t xml:space="preserve">e.g. </w:t>
      </w:r>
      <w:bookmarkStart w:id="24" w:name="_Hlk40703830"/>
      <w:r w:rsidRPr="00526E40">
        <w:rPr>
          <w:rFonts w:eastAsia="Calibri" w:cs="Arial"/>
          <w:szCs w:val="21"/>
        </w:rPr>
        <w:t xml:space="preserve">attach </w:t>
      </w:r>
      <w:bookmarkEnd w:id="24"/>
      <w:r w:rsidR="00CB2BD4" w:rsidRPr="00902C7F">
        <w:rPr>
          <w:rFonts w:cs="Arial"/>
          <w:szCs w:val="21"/>
        </w:rPr>
        <w:t>connection agreement details as ‘6. Connection Agreement’</w:t>
      </w:r>
      <w:r>
        <w:rPr>
          <w:rFonts w:eastAsia="Calibri" w:cs="Arial"/>
          <w:szCs w:val="21"/>
        </w:rPr>
        <w:t>. Failure to do so, or submission of additional documents not requested will result in a return of same and ultimately a delay in the assessment of your application</w:t>
      </w:r>
    </w:p>
    <w:p w14:paraId="01C717B8" w14:textId="273E3853" w:rsidR="008B72EC" w:rsidRPr="00877034" w:rsidRDefault="008B72EC" w:rsidP="00877034">
      <w:pPr>
        <w:pStyle w:val="Style1"/>
        <w:spacing w:after="240" w:line="360" w:lineRule="auto"/>
      </w:pPr>
      <w:r w:rsidRPr="00947CCD">
        <w:lastRenderedPageBreak/>
        <w:t xml:space="preserve">All documentation should be submitted electronically via </w:t>
      </w:r>
      <w:hyperlink r:id="rId18" w:history="1">
        <w:r w:rsidRPr="00947CCD">
          <w:rPr>
            <w:rStyle w:val="Hyperlink"/>
            <w:rFonts w:cs="Arial"/>
            <w:szCs w:val="21"/>
          </w:rPr>
          <w:t>licensing@cru.ie</w:t>
        </w:r>
      </w:hyperlink>
      <w:r w:rsidRPr="00947CCD">
        <w:t xml:space="preserve">. </w:t>
      </w:r>
      <w:r w:rsidR="00526E40">
        <w:t>H</w:t>
      </w:r>
      <w:r w:rsidRPr="00947CCD">
        <w:t>ard</w:t>
      </w:r>
      <w:r w:rsidR="00297BF7">
        <w:t xml:space="preserve"> </w:t>
      </w:r>
      <w:r w:rsidRPr="00947CCD">
        <w:t xml:space="preserve">copies are </w:t>
      </w:r>
      <w:r w:rsidR="00526E40">
        <w:t xml:space="preserve">not </w:t>
      </w:r>
      <w:r w:rsidRPr="00947CCD">
        <w:t xml:space="preserve">required. Files that are too large to be submitted by email should be provided </w:t>
      </w:r>
      <w:bookmarkStart w:id="25" w:name="_Hlk5610972"/>
      <w:r>
        <w:t>by file share software</w:t>
      </w:r>
      <w:bookmarkEnd w:id="25"/>
      <w:r w:rsidR="00877034">
        <w:t>.</w:t>
      </w:r>
    </w:p>
    <w:p w14:paraId="62141C51" w14:textId="414032C2" w:rsidR="006F6600" w:rsidRPr="00947CCD" w:rsidRDefault="00743928" w:rsidP="00673E6B">
      <w:pPr>
        <w:pStyle w:val="CRUSectionHeadingNumbered"/>
        <w:spacing w:after="240"/>
        <w:ind w:left="709" w:hanging="709"/>
        <w:jc w:val="left"/>
      </w:pPr>
      <w:bookmarkStart w:id="26" w:name="_Toc45707422"/>
      <w:bookmarkStart w:id="27" w:name="_Toc45708480"/>
      <w:r w:rsidRPr="00947CCD">
        <w:t xml:space="preserve">Application </w:t>
      </w:r>
      <w:r w:rsidR="000B4F6A" w:rsidRPr="00947CCD">
        <w:t>V</w:t>
      </w:r>
      <w:r w:rsidRPr="00947CCD">
        <w:t>alidity</w:t>
      </w:r>
      <w:bookmarkEnd w:id="26"/>
      <w:bookmarkEnd w:id="27"/>
      <w:r w:rsidRPr="00947CCD">
        <w:t xml:space="preserve"> </w:t>
      </w:r>
      <w:r w:rsidR="00673E6B" w:rsidRPr="00947CCD">
        <w:t xml:space="preserve">                                      </w:t>
      </w:r>
    </w:p>
    <w:p w14:paraId="388F3AA6" w14:textId="77777777" w:rsidR="00002CD6" w:rsidRPr="00947CCD" w:rsidRDefault="00002CD6" w:rsidP="0046092C">
      <w:pPr>
        <w:pStyle w:val="Style1"/>
        <w:spacing w:after="240" w:line="360" w:lineRule="auto"/>
        <w:rPr>
          <w:rFonts w:cs="Arial"/>
          <w:szCs w:val="21"/>
        </w:rPr>
      </w:pPr>
      <w:r w:rsidRPr="00947CCD">
        <w:rPr>
          <w:rFonts w:cs="Arial"/>
          <w:szCs w:val="21"/>
        </w:rPr>
        <w:t xml:space="preserve">CRU has developed application forms and guidance documents to </w:t>
      </w:r>
      <w:r w:rsidR="0020778B" w:rsidRPr="00947CCD">
        <w:rPr>
          <w:rFonts w:cs="Arial"/>
          <w:szCs w:val="21"/>
        </w:rPr>
        <w:t xml:space="preserve">assist </w:t>
      </w:r>
      <w:r w:rsidRPr="00947CCD">
        <w:rPr>
          <w:rFonts w:cs="Arial"/>
          <w:szCs w:val="21"/>
        </w:rPr>
        <w:t xml:space="preserve">applicants </w:t>
      </w:r>
      <w:r w:rsidR="0020778B" w:rsidRPr="00947CCD">
        <w:rPr>
          <w:rFonts w:cs="Arial"/>
          <w:szCs w:val="21"/>
        </w:rPr>
        <w:t>in developing</w:t>
      </w:r>
      <w:r w:rsidRPr="00947CCD">
        <w:rPr>
          <w:rFonts w:cs="Arial"/>
          <w:szCs w:val="21"/>
        </w:rPr>
        <w:t xml:space="preserve"> a valid </w:t>
      </w:r>
      <w:r w:rsidR="009944AF" w:rsidRPr="00947CCD">
        <w:rPr>
          <w:rFonts w:cs="Arial"/>
          <w:szCs w:val="21"/>
        </w:rPr>
        <w:t>application</w:t>
      </w:r>
      <w:r w:rsidRPr="00947CCD">
        <w:rPr>
          <w:rFonts w:cs="Arial"/>
          <w:szCs w:val="21"/>
        </w:rPr>
        <w:t xml:space="preserve">. </w:t>
      </w:r>
      <w:r w:rsidR="009944AF" w:rsidRPr="00947CCD">
        <w:rPr>
          <w:rFonts w:cs="Arial"/>
          <w:szCs w:val="21"/>
        </w:rPr>
        <w:t xml:space="preserve">The relevant application forms are available at </w:t>
      </w:r>
      <w:hyperlink r:id="rId19" w:history="1">
        <w:r w:rsidR="007D2B15" w:rsidRPr="00947CCD">
          <w:rPr>
            <w:rStyle w:val="Hyperlink"/>
            <w:rFonts w:cs="Arial"/>
            <w:szCs w:val="21"/>
          </w:rPr>
          <w:t>www.cru.ie</w:t>
        </w:r>
      </w:hyperlink>
      <w:r w:rsidR="009944AF" w:rsidRPr="00947CCD">
        <w:rPr>
          <w:rFonts w:cs="Arial"/>
          <w:color w:val="0000FF"/>
          <w:szCs w:val="21"/>
          <w:u w:val="single"/>
        </w:rPr>
        <w:t>.</w:t>
      </w:r>
    </w:p>
    <w:p w14:paraId="69C9C95E" w14:textId="3B75DE6E" w:rsidR="00002CD6" w:rsidRPr="00947CCD" w:rsidRDefault="00877034" w:rsidP="001E03EB">
      <w:pPr>
        <w:tabs>
          <w:tab w:val="left" w:pos="720"/>
        </w:tabs>
        <w:spacing w:before="240" w:line="360" w:lineRule="auto"/>
        <w:rPr>
          <w:rFonts w:cs="Arial"/>
          <w:szCs w:val="21"/>
        </w:rPr>
      </w:pPr>
      <w:r w:rsidRPr="00947CCD">
        <w:rPr>
          <w:rFonts w:cs="Arial"/>
          <w:szCs w:val="21"/>
        </w:rPr>
        <w:t>Additionally, the CRU completeness check template is provided in Appendix I to assist applicants in developing valid applications</w:t>
      </w:r>
      <w:r w:rsidR="001E03EB">
        <w:rPr>
          <w:rFonts w:cs="Arial"/>
          <w:szCs w:val="21"/>
        </w:rPr>
        <w:t xml:space="preserve">. </w:t>
      </w:r>
      <w:r w:rsidR="00002CD6" w:rsidRPr="00947CCD">
        <w:rPr>
          <w:rFonts w:cs="Arial"/>
          <w:szCs w:val="21"/>
        </w:rPr>
        <w:t xml:space="preserve">On receipt of an application, the CRU assessment team will carry out a </w:t>
      </w:r>
      <w:r w:rsidR="00002CD6" w:rsidRPr="004550B5">
        <w:rPr>
          <w:rFonts w:cs="Arial"/>
          <w:b/>
          <w:szCs w:val="21"/>
        </w:rPr>
        <w:t>Completeness Check</w:t>
      </w:r>
      <w:r w:rsidR="00002CD6" w:rsidRPr="00947CCD">
        <w:rPr>
          <w:rFonts w:cs="Arial"/>
          <w:szCs w:val="21"/>
        </w:rPr>
        <w:t xml:space="preserve"> to confirm </w:t>
      </w:r>
      <w:r w:rsidR="00BD6A33" w:rsidRPr="00947CCD">
        <w:rPr>
          <w:rFonts w:cs="Arial"/>
          <w:szCs w:val="21"/>
        </w:rPr>
        <w:t xml:space="preserve">that </w:t>
      </w:r>
      <w:r w:rsidR="00002CD6" w:rsidRPr="00947CCD">
        <w:rPr>
          <w:rFonts w:cs="Arial"/>
          <w:szCs w:val="21"/>
        </w:rPr>
        <w:t xml:space="preserve">the application is valid. Should CRU receive an invalid application i.e. </w:t>
      </w:r>
      <w:r w:rsidR="00743928" w:rsidRPr="00947CCD">
        <w:rPr>
          <w:rFonts w:cs="Arial"/>
          <w:szCs w:val="21"/>
        </w:rPr>
        <w:t>missing documentation or an incomplete application form</w:t>
      </w:r>
      <w:r w:rsidR="00002CD6" w:rsidRPr="00947CCD">
        <w:rPr>
          <w:rFonts w:cs="Arial"/>
          <w:szCs w:val="21"/>
        </w:rPr>
        <w:t xml:space="preserve">, the applicant </w:t>
      </w:r>
      <w:r w:rsidR="004A0CC9" w:rsidRPr="00947CCD">
        <w:rPr>
          <w:rFonts w:cs="Arial"/>
          <w:szCs w:val="21"/>
        </w:rPr>
        <w:t>will be informed</w:t>
      </w:r>
      <w:r w:rsidR="004550B5">
        <w:rPr>
          <w:rFonts w:cs="Arial"/>
          <w:szCs w:val="21"/>
        </w:rPr>
        <w:t xml:space="preserve"> that</w:t>
      </w:r>
      <w:r w:rsidR="00331120" w:rsidRPr="00947CCD">
        <w:rPr>
          <w:rFonts w:cs="Arial"/>
          <w:szCs w:val="21"/>
        </w:rPr>
        <w:t xml:space="preserve"> their application </w:t>
      </w:r>
      <w:r w:rsidR="00B026CF" w:rsidRPr="00947CCD">
        <w:rPr>
          <w:rFonts w:cs="Arial"/>
          <w:szCs w:val="21"/>
        </w:rPr>
        <w:t>i</w:t>
      </w:r>
      <w:r w:rsidR="00297BF7">
        <w:rPr>
          <w:rFonts w:cs="Arial"/>
          <w:szCs w:val="21"/>
        </w:rPr>
        <w:t>s</w:t>
      </w:r>
      <w:r w:rsidR="00B026CF" w:rsidRPr="00947CCD">
        <w:rPr>
          <w:rFonts w:cs="Arial"/>
          <w:szCs w:val="21"/>
        </w:rPr>
        <w:t xml:space="preserve"> incomplete and </w:t>
      </w:r>
      <w:r w:rsidR="00002CD6" w:rsidRPr="00947CCD">
        <w:rPr>
          <w:rFonts w:cs="Arial"/>
          <w:szCs w:val="21"/>
        </w:rPr>
        <w:t xml:space="preserve">will not be processed. A written list of the incomplete sections will be provided to support the applicant’s development of a new and valid </w:t>
      </w:r>
      <w:r w:rsidR="00474E9C" w:rsidRPr="00947CCD">
        <w:rPr>
          <w:rFonts w:cs="Arial"/>
          <w:szCs w:val="21"/>
        </w:rPr>
        <w:t>application</w:t>
      </w:r>
      <w:r w:rsidR="00002CD6" w:rsidRPr="00947CCD">
        <w:rPr>
          <w:rFonts w:cs="Arial"/>
          <w:szCs w:val="21"/>
        </w:rPr>
        <w:t xml:space="preserve">. </w:t>
      </w:r>
    </w:p>
    <w:p w14:paraId="68506860" w14:textId="4A4CBEEB" w:rsidR="00002CD6" w:rsidRDefault="00002CD6" w:rsidP="00463C75">
      <w:pPr>
        <w:pStyle w:val="Style1"/>
        <w:spacing w:after="240" w:line="360" w:lineRule="auto"/>
        <w:rPr>
          <w:rFonts w:cs="Arial"/>
        </w:rPr>
      </w:pPr>
      <w:r w:rsidRPr="00947CCD">
        <w:rPr>
          <w:rFonts w:cs="Arial"/>
          <w:szCs w:val="21"/>
        </w:rPr>
        <w:t>Applicants should note that updating their application mid assessment will</w:t>
      </w:r>
      <w:r w:rsidR="00BD6A33" w:rsidRPr="00947CCD">
        <w:rPr>
          <w:rFonts w:cs="Arial"/>
          <w:szCs w:val="21"/>
        </w:rPr>
        <w:t xml:space="preserve"> </w:t>
      </w:r>
      <w:r w:rsidRPr="00947CCD">
        <w:rPr>
          <w:rFonts w:cs="Arial"/>
          <w:szCs w:val="21"/>
        </w:rPr>
        <w:t xml:space="preserve">delay </w:t>
      </w:r>
      <w:r w:rsidR="004550B5">
        <w:rPr>
          <w:rFonts w:cs="Arial"/>
          <w:szCs w:val="21"/>
        </w:rPr>
        <w:t xml:space="preserve">the </w:t>
      </w:r>
      <w:r w:rsidRPr="00947CCD">
        <w:rPr>
          <w:rFonts w:cs="Arial"/>
          <w:szCs w:val="21"/>
        </w:rPr>
        <w:t>CRU assessment</w:t>
      </w:r>
      <w:r w:rsidR="00065BDD" w:rsidRPr="00947CCD">
        <w:rPr>
          <w:rFonts w:cs="Arial"/>
          <w:szCs w:val="21"/>
        </w:rPr>
        <w:t xml:space="preserve"> </w:t>
      </w:r>
      <w:r w:rsidR="00331120" w:rsidRPr="00947CCD">
        <w:rPr>
          <w:rFonts w:cs="Arial"/>
          <w:szCs w:val="21"/>
        </w:rPr>
        <w:t xml:space="preserve">process </w:t>
      </w:r>
      <w:r w:rsidR="00065BDD" w:rsidRPr="00947CCD">
        <w:rPr>
          <w:rFonts w:cs="Arial"/>
          <w:szCs w:val="21"/>
        </w:rPr>
        <w:t>and may necessitate a full reassessment.</w:t>
      </w:r>
      <w:r w:rsidRPr="00947CCD">
        <w:rPr>
          <w:rFonts w:cs="Arial"/>
          <w:szCs w:val="21"/>
        </w:rPr>
        <w:t xml:space="preserve"> It may also invalidate the original </w:t>
      </w:r>
      <w:r w:rsidR="007D2B15" w:rsidRPr="00947CCD">
        <w:rPr>
          <w:rFonts w:cs="Arial"/>
          <w:szCs w:val="21"/>
        </w:rPr>
        <w:t>application</w:t>
      </w:r>
      <w:r w:rsidR="000B4F6A" w:rsidRPr="00947CCD">
        <w:rPr>
          <w:rFonts w:cs="Arial"/>
          <w:szCs w:val="21"/>
        </w:rPr>
        <w:t xml:space="preserve"> </w:t>
      </w:r>
      <w:r w:rsidRPr="00947CCD">
        <w:rPr>
          <w:rFonts w:cs="Arial"/>
          <w:szCs w:val="21"/>
        </w:rPr>
        <w:t xml:space="preserve">and result in the requirement for a new </w:t>
      </w:r>
      <w:r w:rsidR="000B4F6A" w:rsidRPr="00947CCD">
        <w:rPr>
          <w:rFonts w:cs="Arial"/>
          <w:szCs w:val="21"/>
        </w:rPr>
        <w:t>application</w:t>
      </w:r>
      <w:r w:rsidR="00065BDD" w:rsidRPr="00947CCD">
        <w:rPr>
          <w:rFonts w:cs="Arial"/>
          <w:szCs w:val="21"/>
        </w:rPr>
        <w:t xml:space="preserve">. </w:t>
      </w:r>
      <w:r w:rsidRPr="00947CCD">
        <w:rPr>
          <w:rFonts w:cs="Arial"/>
          <w:szCs w:val="21"/>
        </w:rPr>
        <w:t>Th</w:t>
      </w:r>
      <w:r w:rsidR="005E2166" w:rsidRPr="00947CCD">
        <w:rPr>
          <w:rFonts w:cs="Arial"/>
          <w:szCs w:val="21"/>
        </w:rPr>
        <w:t>e</w:t>
      </w:r>
      <w:r w:rsidRPr="00947CCD">
        <w:rPr>
          <w:rFonts w:cs="Arial"/>
          <w:szCs w:val="21"/>
        </w:rPr>
        <w:t xml:space="preserve"> decision </w:t>
      </w:r>
      <w:r w:rsidR="00B026CF" w:rsidRPr="00947CCD">
        <w:rPr>
          <w:rFonts w:cs="Arial"/>
          <w:szCs w:val="21"/>
        </w:rPr>
        <w:t xml:space="preserve">to require a new application </w:t>
      </w:r>
      <w:r w:rsidR="005E2166" w:rsidRPr="00947CCD">
        <w:rPr>
          <w:rFonts w:cs="Arial"/>
          <w:szCs w:val="21"/>
        </w:rPr>
        <w:t>or recommence an assessment will be made on</w:t>
      </w:r>
      <w:r w:rsidR="00B026CF" w:rsidRPr="00947CCD">
        <w:rPr>
          <w:rFonts w:cs="Arial"/>
          <w:szCs w:val="21"/>
        </w:rPr>
        <w:t xml:space="preserve"> </w:t>
      </w:r>
      <w:r w:rsidRPr="00947CCD">
        <w:rPr>
          <w:rFonts w:cs="Arial"/>
          <w:szCs w:val="21"/>
        </w:rPr>
        <w:t xml:space="preserve">a case by case basis and is fully at the discretion of CRU. </w:t>
      </w:r>
    </w:p>
    <w:p w14:paraId="78C840C6" w14:textId="77777777" w:rsidR="008B72EC" w:rsidRPr="00947CCD" w:rsidRDefault="008B72EC" w:rsidP="008B72EC">
      <w:pPr>
        <w:pStyle w:val="CRUSectionHeadingNumbered"/>
        <w:ind w:left="709" w:hanging="709"/>
      </w:pPr>
      <w:bookmarkStart w:id="28" w:name="_Toc45707423"/>
      <w:bookmarkStart w:id="29" w:name="_Toc45708481"/>
      <w:r w:rsidRPr="00947CCD">
        <w:t>How Long Will it Take to Consider my Application?</w:t>
      </w:r>
      <w:bookmarkEnd w:id="28"/>
      <w:bookmarkEnd w:id="29"/>
    </w:p>
    <w:p w14:paraId="3569F1C1" w14:textId="77777777" w:rsidR="008B72EC" w:rsidRPr="00947CCD" w:rsidRDefault="008B72EC" w:rsidP="008B72EC">
      <w:pPr>
        <w:pStyle w:val="Style1"/>
        <w:spacing w:before="240" w:after="240" w:line="360" w:lineRule="auto"/>
        <w:rPr>
          <w:rFonts w:cs="Arial"/>
          <w:szCs w:val="21"/>
        </w:rPr>
      </w:pPr>
      <w:r w:rsidRPr="00947CCD">
        <w:rPr>
          <w:rFonts w:cs="Arial"/>
          <w:szCs w:val="21"/>
        </w:rPr>
        <w:t>CRU aims to meet the following application assessment timelines:</w:t>
      </w:r>
    </w:p>
    <w:tbl>
      <w:tblPr>
        <w:tblStyle w:val="TableGridLight"/>
        <w:tblW w:w="0" w:type="auto"/>
        <w:tblLook w:val="04A0" w:firstRow="1" w:lastRow="0" w:firstColumn="1" w:lastColumn="0" w:noHBand="0" w:noVBand="1"/>
      </w:tblPr>
      <w:tblGrid>
        <w:gridCol w:w="4531"/>
        <w:gridCol w:w="5097"/>
      </w:tblGrid>
      <w:tr w:rsidR="008B72EC" w:rsidRPr="00947CCD" w14:paraId="2DA7BB41" w14:textId="77777777" w:rsidTr="00A71B44">
        <w:tc>
          <w:tcPr>
            <w:tcW w:w="4536" w:type="dxa"/>
            <w:shd w:val="clear" w:color="auto" w:fill="FF6600"/>
            <w:vAlign w:val="center"/>
          </w:tcPr>
          <w:p w14:paraId="3C6C3C79" w14:textId="77777777" w:rsidR="008B72EC" w:rsidRPr="0050272F" w:rsidRDefault="008B72EC" w:rsidP="00A71B44">
            <w:pPr>
              <w:pStyle w:val="Style1"/>
              <w:spacing w:before="120" w:line="360" w:lineRule="auto"/>
              <w:jc w:val="center"/>
              <w:rPr>
                <w:rFonts w:cs="Arial"/>
                <w:b/>
                <w:color w:val="FFFFFF" w:themeColor="background1"/>
                <w:szCs w:val="21"/>
              </w:rPr>
            </w:pPr>
            <w:r w:rsidRPr="0050272F">
              <w:rPr>
                <w:rFonts w:cs="Arial"/>
                <w:b/>
                <w:color w:val="FFFFFF" w:themeColor="background1"/>
                <w:szCs w:val="21"/>
              </w:rPr>
              <w:t>Assessment steps</w:t>
            </w:r>
          </w:p>
        </w:tc>
        <w:tc>
          <w:tcPr>
            <w:tcW w:w="5103" w:type="dxa"/>
            <w:shd w:val="clear" w:color="auto" w:fill="FF6600"/>
            <w:vAlign w:val="center"/>
          </w:tcPr>
          <w:p w14:paraId="1F58D31D" w14:textId="77777777" w:rsidR="008B72EC" w:rsidRPr="0050272F" w:rsidRDefault="008B72EC" w:rsidP="00A71B44">
            <w:pPr>
              <w:pStyle w:val="Style1"/>
              <w:spacing w:before="120" w:line="360" w:lineRule="auto"/>
              <w:jc w:val="center"/>
              <w:rPr>
                <w:rFonts w:cs="Arial"/>
                <w:b/>
                <w:color w:val="FFFFFF" w:themeColor="background1"/>
                <w:szCs w:val="21"/>
              </w:rPr>
            </w:pPr>
            <w:r w:rsidRPr="0050272F">
              <w:rPr>
                <w:rFonts w:cs="Arial"/>
                <w:b/>
                <w:color w:val="FFFFFF" w:themeColor="background1"/>
                <w:szCs w:val="21"/>
              </w:rPr>
              <w:t>Timeline</w:t>
            </w:r>
          </w:p>
        </w:tc>
      </w:tr>
      <w:tr w:rsidR="008B72EC" w:rsidRPr="00947CCD" w14:paraId="589188F6" w14:textId="77777777" w:rsidTr="00A71B44">
        <w:tc>
          <w:tcPr>
            <w:tcW w:w="4536" w:type="dxa"/>
            <w:vAlign w:val="bottom"/>
          </w:tcPr>
          <w:p w14:paraId="16C77D8A" w14:textId="77777777" w:rsidR="008B72EC" w:rsidRPr="00947CCD" w:rsidRDefault="008B72EC" w:rsidP="00A71B44">
            <w:pPr>
              <w:pStyle w:val="Style1"/>
              <w:spacing w:line="360" w:lineRule="auto"/>
              <w:jc w:val="left"/>
              <w:rPr>
                <w:rFonts w:cs="Arial"/>
                <w:szCs w:val="21"/>
              </w:rPr>
            </w:pPr>
            <w:r w:rsidRPr="00947CCD">
              <w:rPr>
                <w:rFonts w:cs="Arial"/>
                <w:szCs w:val="21"/>
              </w:rPr>
              <w:t>Acknowledge receipt of application</w:t>
            </w:r>
          </w:p>
        </w:tc>
        <w:tc>
          <w:tcPr>
            <w:tcW w:w="5103" w:type="dxa"/>
            <w:vAlign w:val="bottom"/>
          </w:tcPr>
          <w:p w14:paraId="7E27D133" w14:textId="77777777" w:rsidR="008B72EC" w:rsidRPr="00947CCD" w:rsidRDefault="008B72EC" w:rsidP="00A71B44">
            <w:pPr>
              <w:pStyle w:val="Style1"/>
              <w:spacing w:line="360" w:lineRule="auto"/>
              <w:jc w:val="left"/>
              <w:rPr>
                <w:rFonts w:cs="Arial"/>
                <w:szCs w:val="21"/>
              </w:rPr>
            </w:pPr>
            <w:r w:rsidRPr="00947CCD">
              <w:rPr>
                <w:rFonts w:cs="Arial"/>
                <w:szCs w:val="21"/>
              </w:rPr>
              <w:t>Within 1 week of receiving application</w:t>
            </w:r>
          </w:p>
        </w:tc>
      </w:tr>
      <w:tr w:rsidR="008B72EC" w:rsidRPr="00947CCD" w14:paraId="06AC5850" w14:textId="77777777" w:rsidTr="00A71B44">
        <w:tc>
          <w:tcPr>
            <w:tcW w:w="4536" w:type="dxa"/>
            <w:vAlign w:val="bottom"/>
          </w:tcPr>
          <w:p w14:paraId="624033E2" w14:textId="77777777" w:rsidR="008B72EC" w:rsidRPr="00947CCD" w:rsidRDefault="008B72EC" w:rsidP="00A71B44">
            <w:pPr>
              <w:pStyle w:val="Style1"/>
              <w:spacing w:line="360" w:lineRule="auto"/>
              <w:jc w:val="left"/>
              <w:rPr>
                <w:rFonts w:cs="Arial"/>
                <w:szCs w:val="21"/>
              </w:rPr>
            </w:pPr>
            <w:r w:rsidRPr="00947CCD">
              <w:rPr>
                <w:rFonts w:cs="Arial"/>
                <w:szCs w:val="21"/>
              </w:rPr>
              <w:t xml:space="preserve">Completeness Check </w:t>
            </w:r>
          </w:p>
        </w:tc>
        <w:tc>
          <w:tcPr>
            <w:tcW w:w="5103" w:type="dxa"/>
            <w:vAlign w:val="bottom"/>
          </w:tcPr>
          <w:p w14:paraId="5413623B" w14:textId="77777777" w:rsidR="008B72EC" w:rsidRPr="00947CCD" w:rsidRDefault="008B72EC" w:rsidP="00A71B44">
            <w:pPr>
              <w:pStyle w:val="Style1"/>
              <w:spacing w:line="360" w:lineRule="auto"/>
              <w:jc w:val="left"/>
              <w:rPr>
                <w:rFonts w:cs="Arial"/>
                <w:szCs w:val="21"/>
              </w:rPr>
            </w:pPr>
            <w:r w:rsidRPr="00947CCD">
              <w:rPr>
                <w:rFonts w:cs="Arial"/>
                <w:szCs w:val="21"/>
              </w:rPr>
              <w:t>Within 2 weeks of receiving application</w:t>
            </w:r>
          </w:p>
        </w:tc>
      </w:tr>
      <w:tr w:rsidR="008B72EC" w:rsidRPr="00947CCD" w14:paraId="22E9E740" w14:textId="77777777" w:rsidTr="00A71B44">
        <w:tc>
          <w:tcPr>
            <w:tcW w:w="4536" w:type="dxa"/>
            <w:vAlign w:val="bottom"/>
          </w:tcPr>
          <w:p w14:paraId="1CC4B79A" w14:textId="77777777" w:rsidR="008B72EC" w:rsidRPr="00947CCD" w:rsidRDefault="008B72EC" w:rsidP="00A71B44">
            <w:pPr>
              <w:pStyle w:val="Style1"/>
              <w:spacing w:line="360" w:lineRule="auto"/>
              <w:jc w:val="left"/>
              <w:rPr>
                <w:rFonts w:cs="Arial"/>
                <w:szCs w:val="21"/>
              </w:rPr>
            </w:pPr>
            <w:r w:rsidRPr="00947CCD">
              <w:rPr>
                <w:rFonts w:cs="Arial"/>
                <w:szCs w:val="21"/>
              </w:rPr>
              <w:t>Assessment</w:t>
            </w:r>
          </w:p>
        </w:tc>
        <w:tc>
          <w:tcPr>
            <w:tcW w:w="5103" w:type="dxa"/>
            <w:vAlign w:val="bottom"/>
          </w:tcPr>
          <w:p w14:paraId="41C44DCF" w14:textId="461722F1" w:rsidR="008B72EC" w:rsidRPr="00947CCD" w:rsidRDefault="008B72EC" w:rsidP="00A71B44">
            <w:pPr>
              <w:pStyle w:val="Style1"/>
              <w:spacing w:line="360" w:lineRule="auto"/>
              <w:jc w:val="left"/>
              <w:rPr>
                <w:rFonts w:cs="Arial"/>
                <w:szCs w:val="21"/>
                <w:vertAlign w:val="superscript"/>
              </w:rPr>
            </w:pPr>
            <w:r w:rsidRPr="00947CCD">
              <w:rPr>
                <w:rFonts w:cs="Arial"/>
                <w:szCs w:val="21"/>
              </w:rPr>
              <w:t>Up to 1</w:t>
            </w:r>
            <w:r w:rsidR="009B70F7">
              <w:rPr>
                <w:rFonts w:cs="Arial"/>
                <w:szCs w:val="21"/>
              </w:rPr>
              <w:t>3</w:t>
            </w:r>
            <w:r w:rsidRPr="00947CCD">
              <w:rPr>
                <w:rFonts w:cs="Arial"/>
                <w:szCs w:val="21"/>
              </w:rPr>
              <w:t xml:space="preserve"> weeks</w:t>
            </w:r>
          </w:p>
        </w:tc>
      </w:tr>
      <w:tr w:rsidR="008B72EC" w:rsidRPr="00947CCD" w14:paraId="5B47DCF5" w14:textId="77777777" w:rsidTr="00A71B44">
        <w:tc>
          <w:tcPr>
            <w:tcW w:w="4536" w:type="dxa"/>
            <w:vAlign w:val="bottom"/>
          </w:tcPr>
          <w:p w14:paraId="02594F0E" w14:textId="7F5530D0" w:rsidR="008B72EC" w:rsidRPr="00947CCD" w:rsidRDefault="008B72EC" w:rsidP="00A71B44">
            <w:pPr>
              <w:pStyle w:val="Style1"/>
              <w:spacing w:line="360" w:lineRule="auto"/>
              <w:jc w:val="left"/>
              <w:rPr>
                <w:rFonts w:cs="Arial"/>
                <w:szCs w:val="21"/>
              </w:rPr>
            </w:pPr>
            <w:r w:rsidRPr="00947CCD">
              <w:rPr>
                <w:rFonts w:cs="Arial"/>
                <w:szCs w:val="21"/>
              </w:rPr>
              <w:t xml:space="preserve">CRU final </w:t>
            </w:r>
            <w:r w:rsidR="009B70F7" w:rsidRPr="00947CCD">
              <w:rPr>
                <w:rFonts w:cs="Arial"/>
                <w:szCs w:val="21"/>
              </w:rPr>
              <w:t>decision-making</w:t>
            </w:r>
            <w:r w:rsidRPr="00947CCD">
              <w:rPr>
                <w:rFonts w:cs="Arial"/>
                <w:szCs w:val="21"/>
              </w:rPr>
              <w:t xml:space="preserve"> process </w:t>
            </w:r>
          </w:p>
        </w:tc>
        <w:tc>
          <w:tcPr>
            <w:tcW w:w="5103" w:type="dxa"/>
            <w:vAlign w:val="bottom"/>
          </w:tcPr>
          <w:p w14:paraId="373A8688" w14:textId="205ED23C" w:rsidR="008B72EC" w:rsidRPr="00947CCD" w:rsidRDefault="009B70F7" w:rsidP="00A71B44">
            <w:pPr>
              <w:pStyle w:val="Style1"/>
              <w:spacing w:line="360" w:lineRule="auto"/>
              <w:jc w:val="left"/>
              <w:rPr>
                <w:rFonts w:cs="Arial"/>
                <w:szCs w:val="21"/>
              </w:rPr>
            </w:pPr>
            <w:r>
              <w:rPr>
                <w:rFonts w:cs="Arial"/>
                <w:szCs w:val="21"/>
              </w:rPr>
              <w:t>3</w:t>
            </w:r>
            <w:r w:rsidR="008B72EC" w:rsidRPr="00947CCD">
              <w:rPr>
                <w:rFonts w:cs="Arial"/>
                <w:szCs w:val="21"/>
              </w:rPr>
              <w:t xml:space="preserve"> weeks following completion of assessment </w:t>
            </w:r>
          </w:p>
        </w:tc>
      </w:tr>
    </w:tbl>
    <w:p w14:paraId="6EF493C5" w14:textId="77777777" w:rsidR="008B72EC" w:rsidRDefault="008B72EC" w:rsidP="008B72EC">
      <w:pPr>
        <w:spacing w:before="0" w:after="240"/>
        <w:rPr>
          <w:rFonts w:cs="Arial"/>
          <w:szCs w:val="21"/>
        </w:rPr>
      </w:pPr>
    </w:p>
    <w:p w14:paraId="0B4BDF75" w14:textId="21489D03" w:rsidR="008B72EC" w:rsidRPr="008B72EC" w:rsidRDefault="008B72EC" w:rsidP="008B72EC">
      <w:pPr>
        <w:pStyle w:val="Style1"/>
        <w:spacing w:after="240" w:line="360" w:lineRule="auto"/>
        <w:rPr>
          <w:rFonts w:cs="Arial"/>
          <w:szCs w:val="21"/>
        </w:rPr>
      </w:pPr>
      <w:r w:rsidRPr="00947CCD">
        <w:rPr>
          <w:rFonts w:cs="Arial"/>
          <w:szCs w:val="21"/>
        </w:rPr>
        <w:t xml:space="preserve">The assessment timeline is dependent on the applicant’s response times to Additional Information requests. </w:t>
      </w:r>
      <w:r>
        <w:rPr>
          <w:rFonts w:cs="Arial"/>
          <w:szCs w:val="21"/>
        </w:rPr>
        <w:t xml:space="preserve">Please note that requests for an update on the application assessment progress will be responded to only by reference to the above assessment timelines. </w:t>
      </w:r>
    </w:p>
    <w:p w14:paraId="4917BB54" w14:textId="43A425D3" w:rsidR="00002CD6" w:rsidRPr="00947CCD" w:rsidRDefault="00002CD6" w:rsidP="00AA7FF8">
      <w:pPr>
        <w:pStyle w:val="CRUSectionHeadingNumbered"/>
        <w:spacing w:after="240"/>
        <w:ind w:left="709" w:hanging="709"/>
        <w:rPr>
          <w:rFonts w:eastAsiaTheme="majorEastAsia"/>
        </w:rPr>
      </w:pPr>
      <w:bookmarkStart w:id="30" w:name="_Toc45707424"/>
      <w:bookmarkStart w:id="31" w:name="_Toc45708482"/>
      <w:r w:rsidRPr="00947CCD">
        <w:lastRenderedPageBreak/>
        <w:t>CRU</w:t>
      </w:r>
      <w:r w:rsidRPr="00947CCD">
        <w:rPr>
          <w:rFonts w:eastAsiaTheme="majorEastAsia"/>
        </w:rPr>
        <w:t xml:space="preserve"> </w:t>
      </w:r>
      <w:r w:rsidR="000B4F6A" w:rsidRPr="00947CCD">
        <w:rPr>
          <w:rFonts w:eastAsiaTheme="majorEastAsia"/>
        </w:rPr>
        <w:t>A</w:t>
      </w:r>
      <w:r w:rsidRPr="00947CCD">
        <w:rPr>
          <w:rFonts w:eastAsiaTheme="majorEastAsia"/>
        </w:rPr>
        <w:t xml:space="preserve">ssessment and </w:t>
      </w:r>
      <w:r w:rsidR="002A414A" w:rsidRPr="00947CCD">
        <w:rPr>
          <w:rFonts w:eastAsiaTheme="majorEastAsia"/>
        </w:rPr>
        <w:t>A</w:t>
      </w:r>
      <w:r w:rsidRPr="00947CCD">
        <w:rPr>
          <w:rFonts w:eastAsiaTheme="majorEastAsia"/>
        </w:rPr>
        <w:t xml:space="preserve">pplicant </w:t>
      </w:r>
      <w:r w:rsidR="002A414A" w:rsidRPr="00947CCD">
        <w:rPr>
          <w:rFonts w:eastAsiaTheme="majorEastAsia"/>
        </w:rPr>
        <w:t>U</w:t>
      </w:r>
      <w:r w:rsidRPr="00947CCD">
        <w:rPr>
          <w:rFonts w:eastAsiaTheme="majorEastAsia"/>
        </w:rPr>
        <w:t>pdates</w:t>
      </w:r>
      <w:bookmarkEnd w:id="30"/>
      <w:bookmarkEnd w:id="31"/>
    </w:p>
    <w:p w14:paraId="2E7A5398" w14:textId="77777777" w:rsidR="00002CD6" w:rsidRPr="00947CCD" w:rsidRDefault="00002CD6" w:rsidP="0046092C">
      <w:pPr>
        <w:pStyle w:val="Style1"/>
        <w:spacing w:after="240" w:line="360" w:lineRule="auto"/>
        <w:rPr>
          <w:rFonts w:cs="Arial"/>
          <w:szCs w:val="21"/>
        </w:rPr>
      </w:pPr>
      <w:r w:rsidRPr="00947CCD">
        <w:rPr>
          <w:rFonts w:cs="Arial"/>
          <w:szCs w:val="21"/>
        </w:rPr>
        <w:t xml:space="preserve">Once the application has passed the Completeness </w:t>
      </w:r>
      <w:r w:rsidR="002A414A" w:rsidRPr="00947CCD">
        <w:rPr>
          <w:rFonts w:cs="Arial"/>
          <w:szCs w:val="21"/>
        </w:rPr>
        <w:t>C</w:t>
      </w:r>
      <w:r w:rsidRPr="00947CCD">
        <w:rPr>
          <w:rFonts w:cs="Arial"/>
          <w:szCs w:val="21"/>
        </w:rPr>
        <w:t xml:space="preserve">heck, </w:t>
      </w:r>
      <w:r w:rsidR="00BD6A33" w:rsidRPr="00947CCD">
        <w:rPr>
          <w:rFonts w:cs="Arial"/>
          <w:szCs w:val="21"/>
        </w:rPr>
        <w:t xml:space="preserve">the applicant will be </w:t>
      </w:r>
      <w:r w:rsidR="00331120" w:rsidRPr="00947CCD">
        <w:rPr>
          <w:rFonts w:cs="Arial"/>
          <w:szCs w:val="21"/>
        </w:rPr>
        <w:t xml:space="preserve">notified </w:t>
      </w:r>
      <w:r w:rsidR="00BD6A33" w:rsidRPr="00947CCD">
        <w:rPr>
          <w:rFonts w:cs="Arial"/>
          <w:szCs w:val="21"/>
        </w:rPr>
        <w:t xml:space="preserve">that </w:t>
      </w:r>
      <w:r w:rsidRPr="00947CCD">
        <w:rPr>
          <w:rFonts w:cs="Arial"/>
          <w:szCs w:val="21"/>
        </w:rPr>
        <w:t xml:space="preserve">the assessment </w:t>
      </w:r>
      <w:r w:rsidR="00065BDD" w:rsidRPr="00947CCD">
        <w:rPr>
          <w:rFonts w:cs="Arial"/>
          <w:szCs w:val="21"/>
        </w:rPr>
        <w:t xml:space="preserve">has </w:t>
      </w:r>
      <w:r w:rsidRPr="00947CCD">
        <w:rPr>
          <w:rFonts w:cs="Arial"/>
          <w:szCs w:val="21"/>
        </w:rPr>
        <w:t>formally commenced</w:t>
      </w:r>
      <w:r w:rsidR="00E73883" w:rsidRPr="00947CCD">
        <w:rPr>
          <w:rFonts w:cs="Arial"/>
          <w:szCs w:val="21"/>
        </w:rPr>
        <w:t xml:space="preserve">. A </w:t>
      </w:r>
      <w:r w:rsidRPr="00947CCD">
        <w:rPr>
          <w:rFonts w:cs="Arial"/>
          <w:szCs w:val="21"/>
        </w:rPr>
        <w:t xml:space="preserve">CRU </w:t>
      </w:r>
      <w:r w:rsidR="00497315" w:rsidRPr="00947CCD">
        <w:rPr>
          <w:rFonts w:cs="Arial"/>
          <w:szCs w:val="21"/>
        </w:rPr>
        <w:t xml:space="preserve">application </w:t>
      </w:r>
      <w:r w:rsidRPr="00947CCD">
        <w:rPr>
          <w:rFonts w:cs="Arial"/>
          <w:szCs w:val="21"/>
        </w:rPr>
        <w:t xml:space="preserve">reference number </w:t>
      </w:r>
      <w:r w:rsidR="00BD6A33" w:rsidRPr="00947CCD">
        <w:rPr>
          <w:rFonts w:cs="Arial"/>
          <w:szCs w:val="21"/>
        </w:rPr>
        <w:t>will be assigned for assessment</w:t>
      </w:r>
      <w:r w:rsidR="005E2166" w:rsidRPr="00947CCD">
        <w:rPr>
          <w:rFonts w:cs="Arial"/>
          <w:szCs w:val="21"/>
        </w:rPr>
        <w:t xml:space="preserve"> and this should be </w:t>
      </w:r>
      <w:r w:rsidRPr="00947CCD">
        <w:rPr>
          <w:rFonts w:cs="Arial"/>
          <w:szCs w:val="21"/>
        </w:rPr>
        <w:t>used in all correspondence</w:t>
      </w:r>
      <w:r w:rsidR="005E2166" w:rsidRPr="00947CCD">
        <w:rPr>
          <w:rFonts w:cs="Arial"/>
          <w:szCs w:val="21"/>
        </w:rPr>
        <w:t xml:space="preserve"> with CRU</w:t>
      </w:r>
      <w:r w:rsidRPr="00947CCD">
        <w:rPr>
          <w:rFonts w:cs="Arial"/>
          <w:szCs w:val="21"/>
        </w:rPr>
        <w:t xml:space="preserve">. </w:t>
      </w:r>
    </w:p>
    <w:p w14:paraId="25E5AC09" w14:textId="77777777" w:rsidR="00002CD6" w:rsidRPr="00947CCD" w:rsidRDefault="00002CD6" w:rsidP="0046092C">
      <w:pPr>
        <w:pStyle w:val="Style1"/>
        <w:spacing w:after="240" w:line="360" w:lineRule="auto"/>
        <w:rPr>
          <w:rFonts w:cs="Arial"/>
          <w:szCs w:val="21"/>
        </w:rPr>
      </w:pPr>
      <w:r w:rsidRPr="00947CCD">
        <w:rPr>
          <w:rFonts w:cs="Arial"/>
          <w:szCs w:val="21"/>
        </w:rPr>
        <w:t xml:space="preserve">The </w:t>
      </w:r>
      <w:r w:rsidR="00331120" w:rsidRPr="00947CCD">
        <w:rPr>
          <w:rFonts w:cs="Arial"/>
          <w:szCs w:val="21"/>
        </w:rPr>
        <w:t xml:space="preserve">assessment will cover the following disciplines: </w:t>
      </w:r>
      <w:r w:rsidR="00BD6A33" w:rsidRPr="00947CCD">
        <w:rPr>
          <w:rFonts w:cs="Arial"/>
          <w:szCs w:val="21"/>
        </w:rPr>
        <w:t xml:space="preserve"> </w:t>
      </w:r>
    </w:p>
    <w:p w14:paraId="428B8837" w14:textId="77777777" w:rsidR="00B978BA" w:rsidRDefault="00002CD6" w:rsidP="00AD104C">
      <w:pPr>
        <w:pStyle w:val="Style1"/>
        <w:numPr>
          <w:ilvl w:val="1"/>
          <w:numId w:val="2"/>
        </w:numPr>
        <w:spacing w:line="360" w:lineRule="auto"/>
        <w:rPr>
          <w:rFonts w:cs="Arial"/>
          <w:szCs w:val="21"/>
        </w:rPr>
      </w:pPr>
      <w:r w:rsidRPr="00947CCD">
        <w:rPr>
          <w:rFonts w:cs="Arial"/>
          <w:szCs w:val="21"/>
        </w:rPr>
        <w:t>Administrative</w:t>
      </w:r>
    </w:p>
    <w:p w14:paraId="7705A97C" w14:textId="5AA664CE" w:rsidR="00002CD6" w:rsidRPr="00947CCD" w:rsidRDefault="000E7DDE" w:rsidP="00AD104C">
      <w:pPr>
        <w:pStyle w:val="Style1"/>
        <w:numPr>
          <w:ilvl w:val="1"/>
          <w:numId w:val="2"/>
        </w:numPr>
        <w:spacing w:line="360" w:lineRule="auto"/>
        <w:rPr>
          <w:rFonts w:cs="Arial"/>
          <w:szCs w:val="21"/>
        </w:rPr>
      </w:pPr>
      <w:r>
        <w:rPr>
          <w:rFonts w:cs="Arial"/>
          <w:szCs w:val="21"/>
        </w:rPr>
        <w:t>Impact on Safety and Security of the System</w:t>
      </w:r>
      <w:r w:rsidR="00002CD6" w:rsidRPr="00947CCD">
        <w:rPr>
          <w:rFonts w:cs="Arial"/>
          <w:szCs w:val="21"/>
        </w:rPr>
        <w:t xml:space="preserve"> </w:t>
      </w:r>
    </w:p>
    <w:p w14:paraId="2F44008B" w14:textId="3C760FBF" w:rsidR="00002CD6" w:rsidRPr="00947CCD" w:rsidRDefault="000E7DDE" w:rsidP="00AD104C">
      <w:pPr>
        <w:pStyle w:val="Style1"/>
        <w:numPr>
          <w:ilvl w:val="1"/>
          <w:numId w:val="2"/>
        </w:numPr>
        <w:spacing w:line="360" w:lineRule="auto"/>
        <w:rPr>
          <w:rFonts w:cs="Arial"/>
          <w:szCs w:val="21"/>
        </w:rPr>
      </w:pPr>
      <w:r>
        <w:rPr>
          <w:rFonts w:cs="Arial"/>
          <w:szCs w:val="21"/>
        </w:rPr>
        <w:t>Feasibility of the project</w:t>
      </w:r>
      <w:r w:rsidR="00002CD6" w:rsidRPr="00947CCD">
        <w:rPr>
          <w:rFonts w:cs="Arial"/>
          <w:szCs w:val="21"/>
        </w:rPr>
        <w:t xml:space="preserve"> </w:t>
      </w:r>
    </w:p>
    <w:p w14:paraId="5ED5B022" w14:textId="753A2F38" w:rsidR="00002CD6" w:rsidRPr="00947CCD" w:rsidRDefault="000E7DDE" w:rsidP="00AD104C">
      <w:pPr>
        <w:pStyle w:val="Style1"/>
        <w:numPr>
          <w:ilvl w:val="1"/>
          <w:numId w:val="2"/>
        </w:numPr>
        <w:spacing w:line="360" w:lineRule="auto"/>
        <w:rPr>
          <w:rFonts w:cs="Arial"/>
          <w:szCs w:val="21"/>
        </w:rPr>
      </w:pPr>
      <w:r>
        <w:rPr>
          <w:rFonts w:cs="Arial"/>
          <w:szCs w:val="21"/>
        </w:rPr>
        <w:t>Technical capability of the applicant</w:t>
      </w:r>
      <w:r w:rsidR="00A23D92">
        <w:rPr>
          <w:rFonts w:cs="Arial"/>
          <w:szCs w:val="21"/>
        </w:rPr>
        <w:t>,</w:t>
      </w:r>
      <w:r>
        <w:rPr>
          <w:rFonts w:cs="Arial"/>
          <w:szCs w:val="21"/>
        </w:rPr>
        <w:t xml:space="preserve"> </w:t>
      </w:r>
      <w:r w:rsidR="00002CD6" w:rsidRPr="00947CCD">
        <w:rPr>
          <w:rFonts w:cs="Arial"/>
          <w:szCs w:val="21"/>
        </w:rPr>
        <w:t>and</w:t>
      </w:r>
    </w:p>
    <w:p w14:paraId="46D2E7CF" w14:textId="4885C08F" w:rsidR="00002CD6" w:rsidRPr="00947CCD" w:rsidRDefault="00002CD6" w:rsidP="00AD104C">
      <w:pPr>
        <w:pStyle w:val="Style1"/>
        <w:numPr>
          <w:ilvl w:val="1"/>
          <w:numId w:val="2"/>
        </w:numPr>
        <w:spacing w:line="360" w:lineRule="auto"/>
        <w:rPr>
          <w:rFonts w:cs="Arial"/>
          <w:szCs w:val="21"/>
        </w:rPr>
      </w:pPr>
      <w:r w:rsidRPr="00947CCD">
        <w:rPr>
          <w:rFonts w:cs="Arial"/>
          <w:szCs w:val="21"/>
        </w:rPr>
        <w:t>Financial</w:t>
      </w:r>
      <w:r w:rsidR="000E7DDE">
        <w:rPr>
          <w:rFonts w:cs="Arial"/>
          <w:szCs w:val="21"/>
        </w:rPr>
        <w:t xml:space="preserve"> capability of the applicant</w:t>
      </w:r>
      <w:r w:rsidRPr="00947CCD">
        <w:rPr>
          <w:rFonts w:cs="Arial"/>
          <w:szCs w:val="21"/>
        </w:rPr>
        <w:t>.</w:t>
      </w:r>
    </w:p>
    <w:p w14:paraId="2413D9C6" w14:textId="77777777" w:rsidR="00002CD6" w:rsidRPr="00947CCD" w:rsidRDefault="00002CD6" w:rsidP="0046092C">
      <w:pPr>
        <w:pStyle w:val="Style1"/>
        <w:spacing w:after="240" w:line="360" w:lineRule="auto"/>
        <w:rPr>
          <w:rFonts w:cs="Arial"/>
          <w:szCs w:val="21"/>
        </w:rPr>
      </w:pPr>
      <w:r w:rsidRPr="00947CCD">
        <w:rPr>
          <w:rFonts w:cs="Arial"/>
          <w:szCs w:val="21"/>
        </w:rPr>
        <w:t>To keep applicants aware of assessment</w:t>
      </w:r>
      <w:r w:rsidR="00331120" w:rsidRPr="00947CCD">
        <w:rPr>
          <w:rFonts w:cs="Arial"/>
          <w:szCs w:val="21"/>
        </w:rPr>
        <w:t xml:space="preserve"> progress</w:t>
      </w:r>
      <w:r w:rsidRPr="00947CCD">
        <w:rPr>
          <w:rFonts w:cs="Arial"/>
          <w:szCs w:val="21"/>
        </w:rPr>
        <w:t xml:space="preserve">, fortnightly </w:t>
      </w:r>
      <w:r w:rsidRPr="00947CCD">
        <w:rPr>
          <w:rFonts w:cs="Arial"/>
          <w:b/>
          <w:szCs w:val="21"/>
        </w:rPr>
        <w:t>Assessment Progress Reports</w:t>
      </w:r>
      <w:r w:rsidRPr="00947CCD">
        <w:rPr>
          <w:rFonts w:cs="Arial"/>
          <w:szCs w:val="21"/>
        </w:rPr>
        <w:t xml:space="preserve"> will be issued by CRU for the duration of </w:t>
      </w:r>
      <w:r w:rsidR="00F41CBB" w:rsidRPr="00947CCD">
        <w:rPr>
          <w:rFonts w:cs="Arial"/>
          <w:szCs w:val="21"/>
        </w:rPr>
        <w:t>the</w:t>
      </w:r>
      <w:r w:rsidRPr="00947CCD">
        <w:rPr>
          <w:rFonts w:cs="Arial"/>
          <w:szCs w:val="21"/>
        </w:rPr>
        <w:t xml:space="preserve"> assessment. An example of an Assessment Progress Report is provided in Appendix </w:t>
      </w:r>
      <w:r w:rsidR="00316F66" w:rsidRPr="00947CCD">
        <w:rPr>
          <w:rFonts w:cs="Arial"/>
          <w:szCs w:val="21"/>
        </w:rPr>
        <w:t>II</w:t>
      </w:r>
      <w:r w:rsidRPr="00947CCD">
        <w:rPr>
          <w:rFonts w:cs="Arial"/>
          <w:szCs w:val="21"/>
        </w:rPr>
        <w:t xml:space="preserve">. </w:t>
      </w:r>
    </w:p>
    <w:p w14:paraId="28965826" w14:textId="77777777" w:rsidR="00002CD6" w:rsidRPr="00947CCD" w:rsidRDefault="00002CD6" w:rsidP="0046092C">
      <w:pPr>
        <w:pStyle w:val="Style1"/>
        <w:spacing w:after="240" w:line="360" w:lineRule="auto"/>
        <w:rPr>
          <w:rFonts w:cs="Arial"/>
          <w:szCs w:val="21"/>
        </w:rPr>
      </w:pPr>
      <w:r w:rsidRPr="00947CCD">
        <w:rPr>
          <w:rFonts w:cs="Arial"/>
          <w:szCs w:val="21"/>
        </w:rPr>
        <w:t xml:space="preserve">Should an applicant require information that is not contained in the Assessment Progress Report, </w:t>
      </w:r>
      <w:r w:rsidR="00EE02EA" w:rsidRPr="00947CCD">
        <w:rPr>
          <w:rFonts w:cs="Arial"/>
          <w:szCs w:val="21"/>
        </w:rPr>
        <w:t xml:space="preserve">they </w:t>
      </w:r>
      <w:r w:rsidR="00BD6A33" w:rsidRPr="00947CCD">
        <w:rPr>
          <w:rFonts w:cs="Arial"/>
          <w:szCs w:val="21"/>
        </w:rPr>
        <w:t xml:space="preserve">may </w:t>
      </w:r>
      <w:r w:rsidRPr="00947CCD">
        <w:rPr>
          <w:rFonts w:cs="Arial"/>
          <w:szCs w:val="21"/>
        </w:rPr>
        <w:t xml:space="preserve">submit </w:t>
      </w:r>
      <w:r w:rsidR="00BD6A33" w:rsidRPr="00947CCD">
        <w:rPr>
          <w:rFonts w:cs="Arial"/>
          <w:szCs w:val="21"/>
        </w:rPr>
        <w:t>a</w:t>
      </w:r>
      <w:r w:rsidRPr="00947CCD">
        <w:rPr>
          <w:rFonts w:cs="Arial"/>
          <w:szCs w:val="21"/>
        </w:rPr>
        <w:t xml:space="preserve"> request for information to CRU by email </w:t>
      </w:r>
      <w:r w:rsidR="001758A6" w:rsidRPr="00947CCD">
        <w:rPr>
          <w:rFonts w:cs="Arial"/>
          <w:szCs w:val="21"/>
        </w:rPr>
        <w:t xml:space="preserve">via </w:t>
      </w:r>
      <w:hyperlink r:id="rId20" w:history="1">
        <w:r w:rsidRPr="00947CCD">
          <w:rPr>
            <w:rStyle w:val="Hyperlink"/>
            <w:rFonts w:cs="Arial"/>
            <w:szCs w:val="21"/>
          </w:rPr>
          <w:t>licensing@cru.ie</w:t>
        </w:r>
      </w:hyperlink>
      <w:r w:rsidRPr="00947CCD">
        <w:rPr>
          <w:rFonts w:cs="Arial"/>
          <w:szCs w:val="21"/>
        </w:rPr>
        <w:t xml:space="preserve">. </w:t>
      </w:r>
      <w:r w:rsidR="005C1C34" w:rsidRPr="00947CCD">
        <w:rPr>
          <w:rFonts w:cs="Arial"/>
          <w:szCs w:val="21"/>
        </w:rPr>
        <w:t xml:space="preserve">This will be responded to in the next Assessment Progress Report. </w:t>
      </w:r>
    </w:p>
    <w:p w14:paraId="2AC06DC4" w14:textId="77777777" w:rsidR="00002CD6" w:rsidRPr="00947CCD" w:rsidRDefault="00002CD6" w:rsidP="0046092C">
      <w:pPr>
        <w:pStyle w:val="Style1"/>
        <w:spacing w:after="240" w:line="360" w:lineRule="auto"/>
        <w:rPr>
          <w:rFonts w:cs="Arial"/>
          <w:szCs w:val="21"/>
        </w:rPr>
      </w:pPr>
      <w:r w:rsidRPr="00947CCD">
        <w:rPr>
          <w:rFonts w:cs="Arial"/>
          <w:szCs w:val="21"/>
        </w:rPr>
        <w:t xml:space="preserve">During the assessment, CRU may require </w:t>
      </w:r>
      <w:r w:rsidRPr="00947CCD">
        <w:rPr>
          <w:rFonts w:cs="Arial"/>
          <w:b/>
          <w:szCs w:val="21"/>
        </w:rPr>
        <w:t>Additional Information</w:t>
      </w:r>
      <w:r w:rsidRPr="00947CCD">
        <w:rPr>
          <w:rFonts w:cs="Arial"/>
          <w:szCs w:val="21"/>
        </w:rPr>
        <w:t xml:space="preserve"> from the applica</w:t>
      </w:r>
      <w:r w:rsidR="00F41CBB" w:rsidRPr="00947CCD">
        <w:rPr>
          <w:rFonts w:cs="Arial"/>
          <w:szCs w:val="21"/>
        </w:rPr>
        <w:t>n</w:t>
      </w:r>
      <w:r w:rsidRPr="00947CCD">
        <w:rPr>
          <w:rFonts w:cs="Arial"/>
          <w:szCs w:val="21"/>
        </w:rPr>
        <w:t xml:space="preserve">t to support their </w:t>
      </w:r>
      <w:r w:rsidR="001758A6" w:rsidRPr="00947CCD">
        <w:rPr>
          <w:rFonts w:cs="Arial"/>
          <w:szCs w:val="21"/>
        </w:rPr>
        <w:t>submission</w:t>
      </w:r>
      <w:r w:rsidRPr="00947CCD">
        <w:rPr>
          <w:rFonts w:cs="Arial"/>
          <w:szCs w:val="21"/>
        </w:rPr>
        <w:t xml:space="preserve">, or to clarify information already submitted. These requests will be issued </w:t>
      </w:r>
      <w:r w:rsidR="005E2166" w:rsidRPr="00947CCD">
        <w:rPr>
          <w:rFonts w:cs="Arial"/>
          <w:szCs w:val="21"/>
        </w:rPr>
        <w:t xml:space="preserve">within </w:t>
      </w:r>
      <w:r w:rsidRPr="00947CCD">
        <w:rPr>
          <w:rFonts w:cs="Arial"/>
          <w:szCs w:val="21"/>
        </w:rPr>
        <w:t>the Assessment Progress Report</w:t>
      </w:r>
      <w:r w:rsidR="005E2166" w:rsidRPr="00947CCD">
        <w:rPr>
          <w:rFonts w:cs="Arial"/>
          <w:szCs w:val="21"/>
        </w:rPr>
        <w:t>.</w:t>
      </w:r>
      <w:r w:rsidRPr="00947CCD">
        <w:rPr>
          <w:rFonts w:cs="Arial"/>
          <w:szCs w:val="21"/>
        </w:rPr>
        <w:t xml:space="preserve">   </w:t>
      </w:r>
    </w:p>
    <w:p w14:paraId="333FC861" w14:textId="77777777" w:rsidR="005C1C34" w:rsidRPr="00947CCD" w:rsidRDefault="00002CD6" w:rsidP="0046092C">
      <w:pPr>
        <w:pStyle w:val="Style1"/>
        <w:spacing w:after="240" w:line="360" w:lineRule="auto"/>
        <w:rPr>
          <w:rFonts w:cs="Arial"/>
          <w:szCs w:val="21"/>
        </w:rPr>
      </w:pPr>
      <w:r w:rsidRPr="00947CCD">
        <w:rPr>
          <w:rFonts w:cs="Arial"/>
          <w:szCs w:val="21"/>
        </w:rPr>
        <w:t xml:space="preserve">Where matters arise that have the potential to result in a refusal of an application, the applicant will be informed at the earliest opportunity to afford them the time to address the matter through the submission of Additional Information. </w:t>
      </w:r>
    </w:p>
    <w:p w14:paraId="30F6F25A" w14:textId="77777777" w:rsidR="00002CD6" w:rsidRPr="00947CCD" w:rsidRDefault="00002CD6" w:rsidP="00673E6B">
      <w:pPr>
        <w:pStyle w:val="CRUSectionHeadingNumbered"/>
        <w:spacing w:after="240"/>
        <w:ind w:left="709" w:hanging="709"/>
      </w:pPr>
      <w:bookmarkStart w:id="32" w:name="_Toc500422426"/>
      <w:bookmarkStart w:id="33" w:name="_Toc500422482"/>
      <w:bookmarkStart w:id="34" w:name="_Toc500422524"/>
      <w:bookmarkStart w:id="35" w:name="_Toc500422541"/>
      <w:bookmarkStart w:id="36" w:name="_Toc500422580"/>
      <w:bookmarkStart w:id="37" w:name="_Toc500422615"/>
      <w:bookmarkStart w:id="38" w:name="_Toc500422712"/>
      <w:bookmarkStart w:id="39" w:name="_Toc500422732"/>
      <w:bookmarkStart w:id="40" w:name="_Toc500422786"/>
      <w:bookmarkStart w:id="41" w:name="_Toc500424182"/>
      <w:bookmarkStart w:id="42" w:name="_Toc500424213"/>
      <w:bookmarkStart w:id="43" w:name="_Toc501012174"/>
      <w:bookmarkStart w:id="44" w:name="_Toc501012251"/>
      <w:bookmarkStart w:id="45" w:name="_Toc501013151"/>
      <w:bookmarkStart w:id="46" w:name="_Toc501013442"/>
      <w:bookmarkStart w:id="47" w:name="_Toc503956014"/>
      <w:bookmarkStart w:id="48" w:name="_Toc500422428"/>
      <w:bookmarkStart w:id="49" w:name="_Toc500422484"/>
      <w:bookmarkStart w:id="50" w:name="_Toc500422526"/>
      <w:bookmarkStart w:id="51" w:name="_Toc500422543"/>
      <w:bookmarkStart w:id="52" w:name="_Toc500422582"/>
      <w:bookmarkStart w:id="53" w:name="_Toc500422617"/>
      <w:bookmarkStart w:id="54" w:name="_Toc500422714"/>
      <w:bookmarkStart w:id="55" w:name="_Toc500422734"/>
      <w:bookmarkStart w:id="56" w:name="_Toc500422788"/>
      <w:bookmarkStart w:id="57" w:name="_Toc500424184"/>
      <w:bookmarkStart w:id="58" w:name="_Toc500424215"/>
      <w:bookmarkStart w:id="59" w:name="_Toc501012176"/>
      <w:bookmarkStart w:id="60" w:name="_Toc501012253"/>
      <w:bookmarkStart w:id="61" w:name="_Toc501013153"/>
      <w:bookmarkStart w:id="62" w:name="_Toc501013444"/>
      <w:bookmarkStart w:id="63" w:name="_Toc45707425"/>
      <w:bookmarkStart w:id="64" w:name="_Toc4570848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947CCD">
        <w:t xml:space="preserve">CRU </w:t>
      </w:r>
      <w:r w:rsidR="000B4F6A" w:rsidRPr="00947CCD">
        <w:t>D</w:t>
      </w:r>
      <w:r w:rsidRPr="00947CCD">
        <w:t xml:space="preserve">ecision </w:t>
      </w:r>
      <w:r w:rsidR="000B4F6A" w:rsidRPr="00947CCD">
        <w:t>M</w:t>
      </w:r>
      <w:r w:rsidRPr="00947CCD">
        <w:t xml:space="preserve">aking </w:t>
      </w:r>
      <w:r w:rsidR="002A414A" w:rsidRPr="00947CCD">
        <w:t>P</w:t>
      </w:r>
      <w:r w:rsidRPr="00947CCD">
        <w:t>rocess</w:t>
      </w:r>
      <w:bookmarkEnd w:id="63"/>
      <w:bookmarkEnd w:id="64"/>
    </w:p>
    <w:p w14:paraId="0CBC3A9E" w14:textId="77777777" w:rsidR="00002CD6" w:rsidRPr="00947CCD" w:rsidRDefault="00002CD6" w:rsidP="0046092C">
      <w:pPr>
        <w:pStyle w:val="Style1"/>
        <w:spacing w:after="240" w:line="360" w:lineRule="auto"/>
        <w:rPr>
          <w:rFonts w:cs="Arial"/>
          <w:szCs w:val="21"/>
        </w:rPr>
      </w:pPr>
      <w:r w:rsidRPr="00947CCD">
        <w:rPr>
          <w:rFonts w:cs="Arial"/>
          <w:szCs w:val="21"/>
        </w:rPr>
        <w:t>If CRU de</w:t>
      </w:r>
      <w:r w:rsidR="005E2166" w:rsidRPr="00947CCD">
        <w:rPr>
          <w:rFonts w:cs="Arial"/>
          <w:szCs w:val="21"/>
        </w:rPr>
        <w:t>termines a</w:t>
      </w:r>
      <w:r w:rsidR="009E3006" w:rsidRPr="00947CCD">
        <w:rPr>
          <w:rFonts w:cs="Arial"/>
          <w:szCs w:val="21"/>
        </w:rPr>
        <w:t xml:space="preserve">n </w:t>
      </w:r>
      <w:r w:rsidR="00E06628" w:rsidRPr="00947CCD">
        <w:rPr>
          <w:rFonts w:cs="Arial"/>
          <w:szCs w:val="21"/>
        </w:rPr>
        <w:t>A</w:t>
      </w:r>
      <w:r w:rsidR="009E3006" w:rsidRPr="00947CCD">
        <w:rPr>
          <w:rFonts w:cs="Arial"/>
          <w:szCs w:val="21"/>
        </w:rPr>
        <w:t>uthorisation</w:t>
      </w:r>
      <w:r w:rsidR="005E2166" w:rsidRPr="00947CCD">
        <w:rPr>
          <w:rFonts w:cs="Arial"/>
          <w:szCs w:val="21"/>
        </w:rPr>
        <w:t xml:space="preserve"> should be granted</w:t>
      </w:r>
      <w:r w:rsidRPr="00947CCD">
        <w:rPr>
          <w:rFonts w:cs="Arial"/>
          <w:szCs w:val="21"/>
        </w:rPr>
        <w:t xml:space="preserve">, the applicant will be issued </w:t>
      </w:r>
      <w:r w:rsidR="005E2166" w:rsidRPr="00947CCD">
        <w:rPr>
          <w:rFonts w:cs="Arial"/>
          <w:szCs w:val="21"/>
        </w:rPr>
        <w:t xml:space="preserve">with </w:t>
      </w:r>
      <w:r w:rsidRPr="00947CCD">
        <w:rPr>
          <w:rFonts w:cs="Arial"/>
          <w:szCs w:val="21"/>
        </w:rPr>
        <w:t xml:space="preserve">a soft and hard copy of the signed </w:t>
      </w:r>
      <w:r w:rsidR="009E3006" w:rsidRPr="00947CCD">
        <w:rPr>
          <w:rFonts w:cs="Arial"/>
          <w:szCs w:val="21"/>
        </w:rPr>
        <w:t>Authorisation</w:t>
      </w:r>
      <w:r w:rsidRPr="00947CCD">
        <w:rPr>
          <w:rFonts w:cs="Arial"/>
          <w:szCs w:val="21"/>
        </w:rPr>
        <w:t xml:space="preserve">. </w:t>
      </w:r>
    </w:p>
    <w:p w14:paraId="2C2183A9" w14:textId="64107D28" w:rsidR="00002CD6" w:rsidRPr="00947CCD" w:rsidRDefault="00002CD6" w:rsidP="0046092C">
      <w:pPr>
        <w:pStyle w:val="Style1"/>
        <w:spacing w:after="240" w:line="360" w:lineRule="auto"/>
        <w:rPr>
          <w:rFonts w:cs="Arial"/>
          <w:szCs w:val="21"/>
        </w:rPr>
      </w:pPr>
      <w:r w:rsidRPr="00947CCD">
        <w:rPr>
          <w:rFonts w:cs="Arial"/>
          <w:szCs w:val="21"/>
        </w:rPr>
        <w:t xml:space="preserve">If CRU decides to refuse an </w:t>
      </w:r>
      <w:r w:rsidR="00331120" w:rsidRPr="00947CCD">
        <w:rPr>
          <w:rFonts w:cs="Arial"/>
          <w:szCs w:val="21"/>
        </w:rPr>
        <w:t>Authorisation</w:t>
      </w:r>
      <w:r w:rsidRPr="00947CCD">
        <w:rPr>
          <w:rFonts w:cs="Arial"/>
          <w:szCs w:val="21"/>
        </w:rPr>
        <w:t>, the applicant will be notified in writing of the reasons for the refusal and will be informed of the appeals process as per Part IV, Sections 29 to 32 of the Act. Please note that th</w:t>
      </w:r>
      <w:r w:rsidR="00970A29" w:rsidRPr="00947CCD">
        <w:rPr>
          <w:rFonts w:cs="Arial"/>
          <w:szCs w:val="21"/>
        </w:rPr>
        <w:t>e appeals</w:t>
      </w:r>
      <w:r w:rsidRPr="00947CCD">
        <w:rPr>
          <w:rFonts w:cs="Arial"/>
          <w:szCs w:val="21"/>
        </w:rPr>
        <w:t xml:space="preserve"> process is </w:t>
      </w:r>
      <w:r w:rsidR="00970A29" w:rsidRPr="00947CCD">
        <w:rPr>
          <w:rFonts w:cs="Arial"/>
          <w:szCs w:val="21"/>
        </w:rPr>
        <w:t xml:space="preserve">external to </w:t>
      </w:r>
      <w:r w:rsidRPr="00947CCD">
        <w:rPr>
          <w:rFonts w:cs="Arial"/>
          <w:szCs w:val="21"/>
        </w:rPr>
        <w:t>CRU</w:t>
      </w:r>
      <w:r w:rsidR="004550B5">
        <w:rPr>
          <w:rFonts w:cs="Arial"/>
          <w:szCs w:val="21"/>
        </w:rPr>
        <w:t xml:space="preserve"> procedure</w:t>
      </w:r>
      <w:r w:rsidRPr="00947CCD">
        <w:rPr>
          <w:rFonts w:cs="Arial"/>
          <w:szCs w:val="21"/>
        </w:rPr>
        <w:t xml:space="preserve">.  </w:t>
      </w:r>
    </w:p>
    <w:p w14:paraId="1CC4B015" w14:textId="18A340EB" w:rsidR="008F42F8" w:rsidRDefault="00970A29" w:rsidP="0046092C">
      <w:pPr>
        <w:pStyle w:val="Style1"/>
        <w:spacing w:after="240" w:line="360" w:lineRule="auto"/>
        <w:rPr>
          <w:rFonts w:cs="Arial"/>
          <w:szCs w:val="21"/>
        </w:rPr>
      </w:pPr>
      <w:r w:rsidRPr="00947CCD">
        <w:rPr>
          <w:rFonts w:cs="Arial"/>
          <w:szCs w:val="21"/>
        </w:rPr>
        <w:lastRenderedPageBreak/>
        <w:t>I</w:t>
      </w:r>
      <w:r w:rsidR="00002CD6" w:rsidRPr="00947CCD">
        <w:rPr>
          <w:rFonts w:cs="Arial"/>
          <w:szCs w:val="21"/>
        </w:rPr>
        <w:t>n granting a</w:t>
      </w:r>
      <w:r w:rsidR="003354CC" w:rsidRPr="00947CCD">
        <w:rPr>
          <w:rFonts w:cs="Arial"/>
          <w:szCs w:val="21"/>
        </w:rPr>
        <w:t>n</w:t>
      </w:r>
      <w:r w:rsidR="00002CD6" w:rsidRPr="00947CCD">
        <w:rPr>
          <w:rFonts w:cs="Arial"/>
          <w:szCs w:val="21"/>
        </w:rPr>
        <w:t xml:space="preserve"> </w:t>
      </w:r>
      <w:r w:rsidR="001B053F" w:rsidRPr="00947CCD">
        <w:rPr>
          <w:rFonts w:cs="Arial"/>
          <w:szCs w:val="21"/>
        </w:rPr>
        <w:t>A</w:t>
      </w:r>
      <w:r w:rsidR="003354CC" w:rsidRPr="00947CCD">
        <w:rPr>
          <w:rFonts w:cs="Arial"/>
          <w:szCs w:val="21"/>
        </w:rPr>
        <w:t>uthorisation,</w:t>
      </w:r>
      <w:r w:rsidR="00002CD6" w:rsidRPr="00947CCD">
        <w:rPr>
          <w:rFonts w:cs="Arial"/>
          <w:szCs w:val="21"/>
        </w:rPr>
        <w:t xml:space="preserve"> CRU is not endorsing the plans of </w:t>
      </w:r>
      <w:r w:rsidR="00F46FEA">
        <w:rPr>
          <w:rFonts w:cs="Arial"/>
          <w:szCs w:val="21"/>
        </w:rPr>
        <w:t>an interconnector</w:t>
      </w:r>
      <w:r w:rsidR="00BD6A33" w:rsidRPr="00947CCD">
        <w:rPr>
          <w:rFonts w:cs="Arial"/>
          <w:szCs w:val="21"/>
        </w:rPr>
        <w:t xml:space="preserve"> </w:t>
      </w:r>
      <w:r w:rsidR="00002CD6" w:rsidRPr="00947CCD">
        <w:rPr>
          <w:rFonts w:cs="Arial"/>
          <w:szCs w:val="21"/>
        </w:rPr>
        <w:t xml:space="preserve">and </w:t>
      </w:r>
      <w:r w:rsidR="00BD6A33" w:rsidRPr="00947CCD">
        <w:rPr>
          <w:rFonts w:cs="Arial"/>
          <w:szCs w:val="21"/>
        </w:rPr>
        <w:t>it cannot</w:t>
      </w:r>
      <w:r w:rsidR="009E3006" w:rsidRPr="00947CCD">
        <w:rPr>
          <w:rFonts w:cs="Arial"/>
          <w:szCs w:val="21"/>
        </w:rPr>
        <w:t xml:space="preserve"> </w:t>
      </w:r>
      <w:r w:rsidR="00002CD6" w:rsidRPr="00947CCD">
        <w:rPr>
          <w:rFonts w:cs="Arial"/>
          <w:szCs w:val="21"/>
        </w:rPr>
        <w:t>be relied upon as an indication of the likely commercial success or otherwise of its holder</w:t>
      </w:r>
      <w:r w:rsidR="005C1C34" w:rsidRPr="00947CCD">
        <w:rPr>
          <w:rFonts w:cs="Arial"/>
          <w:szCs w:val="21"/>
        </w:rPr>
        <w:t xml:space="preserve">. </w:t>
      </w:r>
    </w:p>
    <w:p w14:paraId="1D722E38" w14:textId="77777777" w:rsidR="008B72EC" w:rsidRPr="00947CCD" w:rsidRDefault="008B72EC" w:rsidP="008B72EC">
      <w:pPr>
        <w:pStyle w:val="CRUSectionHeadingNumbered"/>
        <w:spacing w:after="240"/>
        <w:ind w:left="709" w:hanging="709"/>
      </w:pPr>
      <w:bookmarkStart w:id="65" w:name="_Toc520905424"/>
      <w:bookmarkStart w:id="66" w:name="_Toc45707426"/>
      <w:bookmarkStart w:id="67" w:name="_Toc45708484"/>
      <w:r w:rsidRPr="00947CCD">
        <w:t>Inactive Applications</w:t>
      </w:r>
      <w:bookmarkEnd w:id="65"/>
      <w:bookmarkEnd w:id="66"/>
      <w:bookmarkEnd w:id="67"/>
      <w:r w:rsidRPr="00947CCD">
        <w:t xml:space="preserve"> </w:t>
      </w:r>
    </w:p>
    <w:p w14:paraId="4063D9CF" w14:textId="49FE3796" w:rsidR="008B72EC" w:rsidRDefault="008B72EC" w:rsidP="008B72EC">
      <w:pPr>
        <w:pStyle w:val="Style1"/>
        <w:spacing w:after="240" w:line="360" w:lineRule="auto"/>
        <w:rPr>
          <w:rFonts w:cs="Arial"/>
          <w:szCs w:val="21"/>
        </w:rPr>
      </w:pPr>
      <w:r w:rsidRPr="00463C75">
        <w:rPr>
          <w:rFonts w:cs="Arial"/>
          <w:szCs w:val="21"/>
        </w:rPr>
        <w:t xml:space="preserve">Where CRU has not received a </w:t>
      </w:r>
      <w:r w:rsidR="009F52B9">
        <w:rPr>
          <w:rFonts w:cs="Arial"/>
          <w:szCs w:val="21"/>
        </w:rPr>
        <w:t xml:space="preserve">material </w:t>
      </w:r>
      <w:r w:rsidRPr="00463C75">
        <w:rPr>
          <w:rFonts w:cs="Arial"/>
          <w:szCs w:val="21"/>
        </w:rPr>
        <w:t xml:space="preserve">response to a request for additional information for a period of 3 months, CRU will notify the applicant that the issuance of the Assessment Progress Reports will be put on hold until the applicant has provided an appropriate response or update. </w:t>
      </w:r>
    </w:p>
    <w:p w14:paraId="11882F7D" w14:textId="260D4213" w:rsidR="008B72EC" w:rsidRPr="008B72EC" w:rsidRDefault="008B72EC" w:rsidP="0046092C">
      <w:pPr>
        <w:pStyle w:val="Style1"/>
        <w:spacing w:after="240" w:line="360" w:lineRule="auto"/>
      </w:pPr>
      <w:r w:rsidRPr="00463C75">
        <w:rPr>
          <w:rFonts w:cs="Arial"/>
          <w:szCs w:val="21"/>
        </w:rPr>
        <w:t xml:space="preserve">Where CRU has not received a </w:t>
      </w:r>
      <w:r w:rsidR="009F52B9">
        <w:rPr>
          <w:rFonts w:cs="Arial"/>
          <w:szCs w:val="21"/>
        </w:rPr>
        <w:t xml:space="preserve">material </w:t>
      </w:r>
      <w:r w:rsidRPr="00463C75">
        <w:rPr>
          <w:rFonts w:cs="Arial"/>
          <w:szCs w:val="21"/>
        </w:rPr>
        <w:t xml:space="preserve">response to a request for additional information or has had no contact from the applicant for a period of 6 months, CRU will write to inform the applicant that their application is deemed to be expired. If the applicant subsequently wishes to reapply, they must submit a new application form and associated documentation. </w:t>
      </w:r>
      <w:r w:rsidRPr="00B13065">
        <w:rPr>
          <w:rFonts w:cs="Arial"/>
          <w:szCs w:val="21"/>
        </w:rPr>
        <w:t xml:space="preserve">       </w:t>
      </w:r>
    </w:p>
    <w:p w14:paraId="40A3C642" w14:textId="77777777" w:rsidR="002B1EF2" w:rsidRPr="00B7515C" w:rsidRDefault="002B1EF2" w:rsidP="0050272F">
      <w:pPr>
        <w:pStyle w:val="CRUSectionHeadingNumbered"/>
        <w:spacing w:after="240"/>
        <w:ind w:left="709" w:hanging="709"/>
      </w:pPr>
      <w:bookmarkStart w:id="68" w:name="_Toc503956016"/>
      <w:bookmarkStart w:id="69" w:name="_Toc500422430"/>
      <w:bookmarkStart w:id="70" w:name="_Toc500422486"/>
      <w:bookmarkStart w:id="71" w:name="_Toc500422528"/>
      <w:bookmarkStart w:id="72" w:name="_Toc500422545"/>
      <w:bookmarkStart w:id="73" w:name="_Toc500422584"/>
      <w:bookmarkStart w:id="74" w:name="_Toc500422619"/>
      <w:bookmarkStart w:id="75" w:name="_Toc500422716"/>
      <w:bookmarkStart w:id="76" w:name="_Toc500422736"/>
      <w:bookmarkStart w:id="77" w:name="_Toc500422790"/>
      <w:bookmarkStart w:id="78" w:name="_Toc500424186"/>
      <w:bookmarkStart w:id="79" w:name="_Toc500424217"/>
      <w:bookmarkStart w:id="80" w:name="_Toc501012178"/>
      <w:bookmarkStart w:id="81" w:name="_Toc501012255"/>
      <w:bookmarkStart w:id="82" w:name="_Toc501013155"/>
      <w:bookmarkStart w:id="83" w:name="_Toc501013446"/>
      <w:bookmarkStart w:id="84" w:name="_Toc500422791"/>
      <w:bookmarkStart w:id="85" w:name="_Toc500424187"/>
      <w:bookmarkStart w:id="86" w:name="_Toc500424218"/>
      <w:bookmarkStart w:id="87" w:name="_Toc501012179"/>
      <w:bookmarkStart w:id="88" w:name="_Toc501012256"/>
      <w:bookmarkStart w:id="89" w:name="_Toc501013156"/>
      <w:bookmarkStart w:id="90" w:name="_Toc501013447"/>
      <w:bookmarkStart w:id="91" w:name="_Toc45707427"/>
      <w:bookmarkStart w:id="92" w:name="_Toc4570848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B7515C">
        <w:t>Terms and Conditions of an Authorisation</w:t>
      </w:r>
      <w:bookmarkEnd w:id="91"/>
      <w:bookmarkEnd w:id="92"/>
    </w:p>
    <w:p w14:paraId="690AB86D" w14:textId="65BD0801" w:rsidR="00B7515C" w:rsidRPr="00B7515C" w:rsidRDefault="00B7515C" w:rsidP="0046092C">
      <w:pPr>
        <w:pStyle w:val="Style1"/>
        <w:spacing w:after="240" w:line="360" w:lineRule="auto"/>
        <w:rPr>
          <w:rFonts w:cs="Arial"/>
          <w:szCs w:val="21"/>
        </w:rPr>
      </w:pPr>
      <w:r w:rsidRPr="00B7515C">
        <w:rPr>
          <w:rFonts w:cs="Arial"/>
          <w:szCs w:val="21"/>
        </w:rPr>
        <w:t xml:space="preserve">Details of all terms and conditions can be found in the Authorisation. Of particular note: </w:t>
      </w:r>
    </w:p>
    <w:p w14:paraId="181CFDAF" w14:textId="18FE2629" w:rsidR="00235D6B" w:rsidRPr="00B7515C" w:rsidRDefault="00235D6B" w:rsidP="00B7515C">
      <w:pPr>
        <w:pStyle w:val="Style1"/>
        <w:numPr>
          <w:ilvl w:val="0"/>
          <w:numId w:val="14"/>
        </w:numPr>
        <w:spacing w:after="240" w:line="360" w:lineRule="auto"/>
        <w:rPr>
          <w:rFonts w:cs="Arial"/>
          <w:szCs w:val="21"/>
        </w:rPr>
      </w:pPr>
      <w:r w:rsidRPr="00B7515C">
        <w:rPr>
          <w:rFonts w:cs="Arial"/>
          <w:szCs w:val="21"/>
        </w:rPr>
        <w:t xml:space="preserve">Authorisation holders are required to complete the construction and commissioning of </w:t>
      </w:r>
      <w:r w:rsidR="00580E72" w:rsidRPr="00B7515C">
        <w:rPr>
          <w:rFonts w:cs="Arial"/>
          <w:szCs w:val="21"/>
        </w:rPr>
        <w:t>the interconnector</w:t>
      </w:r>
      <w:r w:rsidRPr="00B7515C">
        <w:rPr>
          <w:rFonts w:cs="Arial"/>
          <w:szCs w:val="21"/>
        </w:rPr>
        <w:t xml:space="preserve"> no later than </w:t>
      </w:r>
      <w:r w:rsidR="00F46FEA" w:rsidRPr="00B7515C">
        <w:rPr>
          <w:rFonts w:cs="Arial"/>
          <w:szCs w:val="21"/>
        </w:rPr>
        <w:t>seven</w:t>
      </w:r>
      <w:r w:rsidRPr="00B7515C">
        <w:rPr>
          <w:rFonts w:cs="Arial"/>
          <w:szCs w:val="21"/>
        </w:rPr>
        <w:t xml:space="preserve"> years from the date that it comes into force, unless otherwise directed by CRU.</w:t>
      </w:r>
    </w:p>
    <w:p w14:paraId="65F9A765" w14:textId="5B521D04" w:rsidR="008F42F8" w:rsidRPr="00B7515C" w:rsidRDefault="00002CD6" w:rsidP="00B7515C">
      <w:pPr>
        <w:pStyle w:val="Style1"/>
        <w:numPr>
          <w:ilvl w:val="0"/>
          <w:numId w:val="14"/>
        </w:numPr>
        <w:spacing w:after="240" w:line="360" w:lineRule="auto"/>
        <w:rPr>
          <w:rFonts w:cs="Arial"/>
          <w:szCs w:val="21"/>
        </w:rPr>
      </w:pPr>
      <w:r w:rsidRPr="00B7515C">
        <w:rPr>
          <w:rFonts w:cs="Arial"/>
          <w:szCs w:val="21"/>
        </w:rPr>
        <w:t>CRU may revoke a</w:t>
      </w:r>
      <w:r w:rsidR="009E3006" w:rsidRPr="00B7515C">
        <w:rPr>
          <w:rFonts w:cs="Arial"/>
          <w:szCs w:val="21"/>
        </w:rPr>
        <w:t>n Authorisation if</w:t>
      </w:r>
      <w:r w:rsidRPr="00B7515C">
        <w:rPr>
          <w:rFonts w:cs="Arial"/>
          <w:szCs w:val="21"/>
        </w:rPr>
        <w:t xml:space="preserve"> the holder fails to comply with </w:t>
      </w:r>
      <w:r w:rsidR="00331120" w:rsidRPr="00B7515C">
        <w:rPr>
          <w:rFonts w:cs="Arial"/>
          <w:szCs w:val="21"/>
        </w:rPr>
        <w:t xml:space="preserve">its </w:t>
      </w:r>
      <w:r w:rsidRPr="00B7515C">
        <w:rPr>
          <w:rFonts w:cs="Arial"/>
          <w:szCs w:val="21"/>
        </w:rPr>
        <w:t xml:space="preserve">terms and conditions. </w:t>
      </w:r>
    </w:p>
    <w:p w14:paraId="1B1200F1" w14:textId="77777777" w:rsidR="00002CD6" w:rsidRPr="00947CCD" w:rsidRDefault="00674B8F" w:rsidP="00673E6B">
      <w:pPr>
        <w:pStyle w:val="CRUSectionHeadingNumbered"/>
        <w:spacing w:after="240"/>
        <w:ind w:left="709" w:hanging="709"/>
      </w:pPr>
      <w:bookmarkStart w:id="93" w:name="_Toc503956018"/>
      <w:bookmarkStart w:id="94" w:name="_Toc503956019"/>
      <w:bookmarkStart w:id="95" w:name="_Toc503956020"/>
      <w:bookmarkStart w:id="96" w:name="_Toc500424192"/>
      <w:bookmarkStart w:id="97" w:name="_Toc500424223"/>
      <w:bookmarkStart w:id="98" w:name="_Toc501012184"/>
      <w:bookmarkStart w:id="99" w:name="_Toc501012261"/>
      <w:bookmarkStart w:id="100" w:name="_Toc501013161"/>
      <w:bookmarkStart w:id="101" w:name="_Toc501013452"/>
      <w:bookmarkStart w:id="102" w:name="_Toc500424193"/>
      <w:bookmarkStart w:id="103" w:name="_Toc500424224"/>
      <w:bookmarkStart w:id="104" w:name="_Toc501012185"/>
      <w:bookmarkStart w:id="105" w:name="_Toc501012262"/>
      <w:bookmarkStart w:id="106" w:name="_Toc501013162"/>
      <w:bookmarkStart w:id="107" w:name="_Toc501013453"/>
      <w:bookmarkStart w:id="108" w:name="_Toc500424194"/>
      <w:bookmarkStart w:id="109" w:name="_Toc500424225"/>
      <w:bookmarkStart w:id="110" w:name="_Toc501012186"/>
      <w:bookmarkStart w:id="111" w:name="_Toc501012263"/>
      <w:bookmarkStart w:id="112" w:name="_Toc501013163"/>
      <w:bookmarkStart w:id="113" w:name="_Toc501013454"/>
      <w:bookmarkStart w:id="114" w:name="_Toc500424195"/>
      <w:bookmarkStart w:id="115" w:name="_Toc500424226"/>
      <w:bookmarkStart w:id="116" w:name="_Toc501012187"/>
      <w:bookmarkStart w:id="117" w:name="_Toc501012264"/>
      <w:bookmarkStart w:id="118" w:name="_Toc501013164"/>
      <w:bookmarkStart w:id="119" w:name="_Toc501013455"/>
      <w:bookmarkStart w:id="120" w:name="_Toc500422721"/>
      <w:bookmarkStart w:id="121" w:name="_Toc500422741"/>
      <w:bookmarkStart w:id="122" w:name="_Toc500422795"/>
      <w:bookmarkStart w:id="123" w:name="_Toc500424196"/>
      <w:bookmarkStart w:id="124" w:name="_Toc500424227"/>
      <w:bookmarkStart w:id="125" w:name="_Toc501012188"/>
      <w:bookmarkStart w:id="126" w:name="_Toc501012265"/>
      <w:bookmarkStart w:id="127" w:name="_Toc501013165"/>
      <w:bookmarkStart w:id="128" w:name="_Toc501013456"/>
      <w:bookmarkStart w:id="129" w:name="_Toc500422722"/>
      <w:bookmarkStart w:id="130" w:name="_Toc500422742"/>
      <w:bookmarkStart w:id="131" w:name="_Toc500422796"/>
      <w:bookmarkStart w:id="132" w:name="_Toc500424197"/>
      <w:bookmarkStart w:id="133" w:name="_Toc500424228"/>
      <w:bookmarkStart w:id="134" w:name="_Toc501012189"/>
      <w:bookmarkStart w:id="135" w:name="_Toc501012266"/>
      <w:bookmarkStart w:id="136" w:name="_Toc501013166"/>
      <w:bookmarkStart w:id="137" w:name="_Toc501013457"/>
      <w:bookmarkStart w:id="138" w:name="_Toc500422723"/>
      <w:bookmarkStart w:id="139" w:name="_Toc500422743"/>
      <w:bookmarkStart w:id="140" w:name="_Toc500422797"/>
      <w:bookmarkStart w:id="141" w:name="_Toc500424198"/>
      <w:bookmarkStart w:id="142" w:name="_Toc500424229"/>
      <w:bookmarkStart w:id="143" w:name="_Toc501012190"/>
      <w:bookmarkStart w:id="144" w:name="_Toc501012267"/>
      <w:bookmarkStart w:id="145" w:name="_Toc501013167"/>
      <w:bookmarkStart w:id="146" w:name="_Toc501013458"/>
      <w:bookmarkStart w:id="147" w:name="_Toc503956024"/>
      <w:bookmarkStart w:id="148" w:name="_Toc503956033"/>
      <w:bookmarkStart w:id="149" w:name="_Toc503956034"/>
      <w:bookmarkStart w:id="150" w:name="_Toc45707428"/>
      <w:bookmarkStart w:id="151" w:name="_Toc45708486"/>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947CCD">
        <w:t>C</w:t>
      </w:r>
      <w:r w:rsidR="00002CD6" w:rsidRPr="00947CCD">
        <w:t xml:space="preserve">onfidentiality of </w:t>
      </w:r>
      <w:r w:rsidR="000B4F6A" w:rsidRPr="00947CCD">
        <w:t>I</w:t>
      </w:r>
      <w:r w:rsidR="00002CD6" w:rsidRPr="00947CCD">
        <w:t xml:space="preserve">nformation </w:t>
      </w:r>
      <w:r w:rsidR="000B4F6A" w:rsidRPr="00947CCD">
        <w:t>S</w:t>
      </w:r>
      <w:r w:rsidR="00002CD6" w:rsidRPr="00947CCD">
        <w:t xml:space="preserve">ubmitted </w:t>
      </w:r>
      <w:bookmarkEnd w:id="150"/>
      <w:bookmarkEnd w:id="151"/>
    </w:p>
    <w:p w14:paraId="1CBAD021" w14:textId="17F53155" w:rsidR="000D2B9F" w:rsidRPr="00947CCD" w:rsidRDefault="00B836F0" w:rsidP="0046092C">
      <w:pPr>
        <w:pStyle w:val="Style1"/>
        <w:spacing w:after="240" w:line="360" w:lineRule="auto"/>
        <w:rPr>
          <w:rFonts w:cs="Arial"/>
          <w:szCs w:val="21"/>
        </w:rPr>
      </w:pPr>
      <w:r w:rsidRPr="00947CCD">
        <w:rPr>
          <w:rFonts w:cs="Arial"/>
          <w:szCs w:val="21"/>
        </w:rPr>
        <w:t>Information provided in an application form and supporting documents will be covered by Section 13 (Prohibition on unauthorised disclosure of information) of the Act.  However</w:t>
      </w:r>
      <w:r w:rsidR="002772D5" w:rsidRPr="00947CCD">
        <w:rPr>
          <w:rFonts w:cs="Arial"/>
          <w:szCs w:val="21"/>
        </w:rPr>
        <w:t>,</w:t>
      </w:r>
      <w:r w:rsidRPr="00947CCD">
        <w:rPr>
          <w:rFonts w:cs="Arial"/>
          <w:szCs w:val="21"/>
        </w:rPr>
        <w:t xml:space="preserve"> the information we hold is </w:t>
      </w:r>
      <w:r w:rsidR="00F4006F">
        <w:rPr>
          <w:rFonts w:cs="Arial"/>
          <w:szCs w:val="21"/>
        </w:rPr>
        <w:t>subject to the access provisions of</w:t>
      </w:r>
      <w:r w:rsidR="00F4006F" w:rsidRPr="00947CCD">
        <w:rPr>
          <w:rFonts w:cs="Arial"/>
          <w:szCs w:val="21"/>
        </w:rPr>
        <w:t xml:space="preserve"> </w:t>
      </w:r>
      <w:r w:rsidRPr="00947CCD">
        <w:rPr>
          <w:rFonts w:cs="Arial"/>
          <w:szCs w:val="21"/>
        </w:rPr>
        <w:t xml:space="preserve">the Freedom of Information Act, </w:t>
      </w:r>
      <w:r w:rsidR="00F4006F">
        <w:rPr>
          <w:rFonts w:cs="Arial"/>
          <w:szCs w:val="21"/>
        </w:rPr>
        <w:t>2014</w:t>
      </w:r>
      <w:r w:rsidR="00F4006F" w:rsidRPr="00947CCD">
        <w:rPr>
          <w:rFonts w:cs="Arial"/>
          <w:szCs w:val="21"/>
        </w:rPr>
        <w:t xml:space="preserve"> </w:t>
      </w:r>
      <w:r w:rsidRPr="00947CCD">
        <w:rPr>
          <w:rFonts w:cs="Arial"/>
          <w:szCs w:val="21"/>
        </w:rPr>
        <w:t xml:space="preserve">and the European Communities (Access to Information on the Environment) Regulations 2007 to 2014 (AIE Regulations). </w:t>
      </w:r>
      <w:r w:rsidR="008953ED" w:rsidRPr="00947CCD">
        <w:rPr>
          <w:szCs w:val="21"/>
        </w:rPr>
        <w:t>Details of the information we will publish can be seen on the CRU website.</w:t>
      </w:r>
      <w:r w:rsidR="00F4006F">
        <w:rPr>
          <w:szCs w:val="21"/>
        </w:rPr>
        <w:t xml:space="preserve"> Applicants are reminded that when providing confidential or commercially sensitive information, this should be clearly outlined within the application.</w:t>
      </w:r>
    </w:p>
    <w:p w14:paraId="45CF4CC4" w14:textId="77777777" w:rsidR="00002CD6" w:rsidRPr="00947CCD" w:rsidRDefault="00674B8F" w:rsidP="00673E6B">
      <w:pPr>
        <w:pStyle w:val="CRUSectionHeadingNumbered"/>
        <w:spacing w:after="240"/>
        <w:ind w:left="709" w:hanging="709"/>
        <w:rPr>
          <w:caps/>
        </w:rPr>
      </w:pPr>
      <w:bookmarkStart w:id="152" w:name="_Toc500422437"/>
      <w:bookmarkStart w:id="153" w:name="_Toc500422493"/>
      <w:bookmarkStart w:id="154" w:name="_Toc500422535"/>
      <w:bookmarkStart w:id="155" w:name="_Toc500422552"/>
      <w:bookmarkStart w:id="156" w:name="_Toc500422591"/>
      <w:bookmarkStart w:id="157" w:name="_Toc500422626"/>
      <w:bookmarkStart w:id="158" w:name="_Toc500422726"/>
      <w:bookmarkStart w:id="159" w:name="_Toc500422746"/>
      <w:bookmarkStart w:id="160" w:name="_Toc500422800"/>
      <w:bookmarkStart w:id="161" w:name="_Toc500424201"/>
      <w:bookmarkStart w:id="162" w:name="_Toc500424232"/>
      <w:bookmarkStart w:id="163" w:name="_Toc501012193"/>
      <w:bookmarkStart w:id="164" w:name="_Toc501012270"/>
      <w:bookmarkStart w:id="165" w:name="_Toc501013170"/>
      <w:bookmarkStart w:id="166" w:name="_Toc501013461"/>
      <w:bookmarkStart w:id="167" w:name="_Toc45707429"/>
      <w:bookmarkStart w:id="168" w:name="_Toc4570848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947CCD">
        <w:t>F</w:t>
      </w:r>
      <w:r w:rsidR="00002CD6" w:rsidRPr="00947CCD">
        <w:t xml:space="preserve">urther </w:t>
      </w:r>
      <w:r w:rsidR="000B4F6A" w:rsidRPr="00947CCD">
        <w:t>I</w:t>
      </w:r>
      <w:r w:rsidR="00002CD6" w:rsidRPr="00947CCD">
        <w:t xml:space="preserve">nformation on the Irish </w:t>
      </w:r>
      <w:r w:rsidR="000B4F6A" w:rsidRPr="00947CCD">
        <w:t>E</w:t>
      </w:r>
      <w:r w:rsidR="00002CD6" w:rsidRPr="00947CCD">
        <w:t xml:space="preserve">lectricity </w:t>
      </w:r>
      <w:r w:rsidR="000B4F6A" w:rsidRPr="00947CCD">
        <w:t>M</w:t>
      </w:r>
      <w:r w:rsidR="00002CD6" w:rsidRPr="00947CCD">
        <w:t>arket</w:t>
      </w:r>
      <w:bookmarkEnd w:id="167"/>
      <w:bookmarkEnd w:id="168"/>
    </w:p>
    <w:p w14:paraId="3CC0DFAF" w14:textId="77777777" w:rsidR="00002CD6" w:rsidRPr="00947CCD" w:rsidRDefault="00002CD6" w:rsidP="0046092C">
      <w:pPr>
        <w:pStyle w:val="Style1"/>
        <w:spacing w:after="240" w:line="360" w:lineRule="auto"/>
        <w:rPr>
          <w:rFonts w:cs="Arial"/>
          <w:szCs w:val="21"/>
        </w:rPr>
      </w:pPr>
      <w:r w:rsidRPr="00947CCD">
        <w:rPr>
          <w:rFonts w:cs="Arial"/>
          <w:szCs w:val="21"/>
        </w:rPr>
        <w:t xml:space="preserve">There are a number of websites that can provide </w:t>
      </w:r>
      <w:r w:rsidR="00D7021E" w:rsidRPr="00947CCD">
        <w:rPr>
          <w:rFonts w:cs="Arial"/>
          <w:szCs w:val="21"/>
        </w:rPr>
        <w:t xml:space="preserve">applicants </w:t>
      </w:r>
      <w:r w:rsidRPr="00947CCD">
        <w:rPr>
          <w:rFonts w:cs="Arial"/>
          <w:szCs w:val="21"/>
        </w:rPr>
        <w:t>with information about developments in the Irish electricity market including:</w:t>
      </w:r>
    </w:p>
    <w:p w14:paraId="4E52064E" w14:textId="77777777" w:rsidR="00002CD6" w:rsidRPr="00947CCD" w:rsidRDefault="00002CD6" w:rsidP="005C1C34">
      <w:pPr>
        <w:pStyle w:val="CRUBullets"/>
        <w:rPr>
          <w:sz w:val="21"/>
          <w:szCs w:val="21"/>
        </w:rPr>
      </w:pPr>
      <w:r w:rsidRPr="00947CCD">
        <w:rPr>
          <w:sz w:val="21"/>
          <w:szCs w:val="21"/>
        </w:rPr>
        <w:lastRenderedPageBreak/>
        <w:t xml:space="preserve">CRU: Regulatory Information: </w:t>
      </w:r>
      <w:hyperlink r:id="rId21" w:history="1">
        <w:r w:rsidRPr="00947CCD">
          <w:rPr>
            <w:rStyle w:val="Hyperlink"/>
            <w:sz w:val="21"/>
            <w:szCs w:val="21"/>
          </w:rPr>
          <w:t>www.cru.ie</w:t>
        </w:r>
      </w:hyperlink>
    </w:p>
    <w:p w14:paraId="3BC8ADFC" w14:textId="77777777" w:rsidR="00002CD6" w:rsidRPr="00947CCD" w:rsidRDefault="00002CD6" w:rsidP="005C1C34">
      <w:pPr>
        <w:pStyle w:val="CRUBullets"/>
        <w:rPr>
          <w:sz w:val="21"/>
          <w:szCs w:val="21"/>
        </w:rPr>
      </w:pPr>
      <w:r w:rsidRPr="00947CCD">
        <w:rPr>
          <w:sz w:val="21"/>
          <w:szCs w:val="21"/>
        </w:rPr>
        <w:t xml:space="preserve">SEMO: Market Information: </w:t>
      </w:r>
      <w:hyperlink r:id="rId22" w:history="1">
        <w:r w:rsidRPr="00947CCD">
          <w:rPr>
            <w:rStyle w:val="Hyperlink"/>
            <w:sz w:val="21"/>
            <w:szCs w:val="21"/>
          </w:rPr>
          <w:t>www.sem-o.com</w:t>
        </w:r>
      </w:hyperlink>
    </w:p>
    <w:p w14:paraId="1CC7799C" w14:textId="77777777" w:rsidR="00002CD6" w:rsidRPr="00947CCD" w:rsidRDefault="00002CD6" w:rsidP="005C1C34">
      <w:pPr>
        <w:pStyle w:val="CRUBullets"/>
        <w:rPr>
          <w:sz w:val="21"/>
          <w:szCs w:val="21"/>
        </w:rPr>
      </w:pPr>
      <w:r w:rsidRPr="00947CCD">
        <w:rPr>
          <w:sz w:val="21"/>
          <w:szCs w:val="21"/>
        </w:rPr>
        <w:t xml:space="preserve">EirGrid: Connection Matters </w:t>
      </w:r>
      <w:hyperlink r:id="rId23" w:history="1">
        <w:r w:rsidRPr="00947CCD">
          <w:rPr>
            <w:rStyle w:val="Hyperlink"/>
            <w:sz w:val="21"/>
            <w:szCs w:val="21"/>
          </w:rPr>
          <w:t>www.eirgrid.com</w:t>
        </w:r>
      </w:hyperlink>
    </w:p>
    <w:p w14:paraId="2B912014" w14:textId="618913E1" w:rsidR="00002CD6" w:rsidRPr="00947CCD" w:rsidRDefault="00002CD6" w:rsidP="005C1C34">
      <w:pPr>
        <w:pStyle w:val="CRUBullets"/>
        <w:rPr>
          <w:sz w:val="21"/>
          <w:szCs w:val="21"/>
        </w:rPr>
      </w:pPr>
      <w:r w:rsidRPr="00947CCD">
        <w:rPr>
          <w:sz w:val="21"/>
          <w:szCs w:val="21"/>
        </w:rPr>
        <w:t xml:space="preserve">Gas Networks Ireland: Connection Matters </w:t>
      </w:r>
      <w:hyperlink r:id="rId24" w:history="1">
        <w:r w:rsidR="006C520E" w:rsidRPr="006C520E">
          <w:rPr>
            <w:rStyle w:val="Hyperlink"/>
            <w:sz w:val="21"/>
            <w:szCs w:val="21"/>
          </w:rPr>
          <w:t>www.gasnetworks.ie</w:t>
        </w:r>
      </w:hyperlink>
      <w:r w:rsidRPr="00947CCD">
        <w:rPr>
          <w:sz w:val="21"/>
          <w:szCs w:val="21"/>
        </w:rPr>
        <w:t xml:space="preserve">  </w:t>
      </w:r>
    </w:p>
    <w:p w14:paraId="798860E6" w14:textId="77777777" w:rsidR="00002CD6" w:rsidRPr="00947CCD" w:rsidRDefault="00002CD6" w:rsidP="005C1C34">
      <w:pPr>
        <w:pStyle w:val="CRUBullets"/>
        <w:rPr>
          <w:sz w:val="21"/>
          <w:szCs w:val="21"/>
        </w:rPr>
      </w:pPr>
      <w:r w:rsidRPr="00947CCD">
        <w:rPr>
          <w:sz w:val="21"/>
          <w:szCs w:val="21"/>
        </w:rPr>
        <w:t xml:space="preserve">SEAI: Sustainable Energy: </w:t>
      </w:r>
      <w:hyperlink r:id="rId25" w:history="1">
        <w:r w:rsidRPr="00947CCD">
          <w:rPr>
            <w:rStyle w:val="Hyperlink"/>
            <w:sz w:val="21"/>
            <w:szCs w:val="21"/>
          </w:rPr>
          <w:t>www.seai.ie</w:t>
        </w:r>
      </w:hyperlink>
    </w:p>
    <w:p w14:paraId="7FFA5C40" w14:textId="77777777" w:rsidR="00002CD6" w:rsidRPr="00947CCD" w:rsidRDefault="00002CD6" w:rsidP="005C1C34">
      <w:pPr>
        <w:pStyle w:val="CRUBullets"/>
        <w:rPr>
          <w:sz w:val="21"/>
          <w:szCs w:val="21"/>
        </w:rPr>
      </w:pPr>
      <w:r w:rsidRPr="00947CCD">
        <w:rPr>
          <w:sz w:val="21"/>
          <w:szCs w:val="21"/>
        </w:rPr>
        <w:t xml:space="preserve">DCCAE: REFIT – Renewable Subsidies: </w:t>
      </w:r>
      <w:hyperlink r:id="rId26" w:history="1">
        <w:r w:rsidRPr="00947CCD">
          <w:rPr>
            <w:rStyle w:val="Hyperlink"/>
            <w:sz w:val="21"/>
            <w:szCs w:val="21"/>
          </w:rPr>
          <w:t>www.dccae.ie</w:t>
        </w:r>
      </w:hyperlink>
      <w:r w:rsidRPr="00947CCD">
        <w:rPr>
          <w:sz w:val="21"/>
          <w:szCs w:val="21"/>
        </w:rPr>
        <w:t xml:space="preserve"> </w:t>
      </w:r>
    </w:p>
    <w:p w14:paraId="42B1F777" w14:textId="77777777" w:rsidR="00AE782B" w:rsidRDefault="00AE782B" w:rsidP="00AD6309">
      <w:pPr>
        <w:pStyle w:val="CRUBullets"/>
        <w:numPr>
          <w:ilvl w:val="0"/>
          <w:numId w:val="0"/>
        </w:numPr>
        <w:ind w:left="720"/>
        <w:rPr>
          <w:b/>
          <w:sz w:val="21"/>
          <w:szCs w:val="21"/>
        </w:rPr>
      </w:pPr>
    </w:p>
    <w:p w14:paraId="162B9502" w14:textId="77777777" w:rsidR="00947CCD" w:rsidRPr="00947CCD" w:rsidRDefault="00947CCD" w:rsidP="00AD6309">
      <w:pPr>
        <w:pStyle w:val="CRUBullets"/>
        <w:numPr>
          <w:ilvl w:val="0"/>
          <w:numId w:val="0"/>
        </w:numPr>
        <w:ind w:left="720"/>
        <w:rPr>
          <w:b/>
          <w:sz w:val="21"/>
          <w:szCs w:val="21"/>
        </w:rPr>
        <w:sectPr w:rsidR="00947CCD" w:rsidRPr="00947CCD" w:rsidSect="004F1FB2">
          <w:footerReference w:type="default" r:id="rId27"/>
          <w:pgSz w:w="11906" w:h="16838" w:code="9"/>
          <w:pgMar w:top="1418" w:right="1134" w:bottom="1134" w:left="1134" w:header="567" w:footer="567" w:gutter="0"/>
          <w:cols w:space="720"/>
        </w:sectPr>
      </w:pPr>
    </w:p>
    <w:p w14:paraId="406F5F94" w14:textId="2EA0533E" w:rsidR="00111BA7" w:rsidRPr="004A3AA4" w:rsidRDefault="007C303B" w:rsidP="0050272F">
      <w:pPr>
        <w:pBdr>
          <w:bottom w:val="single" w:sz="4" w:space="1" w:color="auto"/>
        </w:pBdr>
        <w:spacing w:before="240"/>
        <w:jc w:val="center"/>
        <w:rPr>
          <w:b/>
          <w:sz w:val="24"/>
        </w:rPr>
      </w:pPr>
      <w:r w:rsidRPr="004A3AA4">
        <w:rPr>
          <w:b/>
          <w:sz w:val="24"/>
        </w:rPr>
        <w:lastRenderedPageBreak/>
        <w:t xml:space="preserve">AUTHORISATION TO CONSTRUCT </w:t>
      </w:r>
      <w:r w:rsidR="00300B5B" w:rsidRPr="004A3AA4">
        <w:rPr>
          <w:b/>
          <w:sz w:val="24"/>
        </w:rPr>
        <w:t>AN INTERCONNECTOR</w:t>
      </w:r>
    </w:p>
    <w:p w14:paraId="0BB29852" w14:textId="77777777" w:rsidR="007C303B" w:rsidRPr="00947CCD" w:rsidRDefault="00111BA7" w:rsidP="0046092C">
      <w:pPr>
        <w:pBdr>
          <w:bottom w:val="single" w:sz="4" w:space="1" w:color="auto"/>
        </w:pBdr>
        <w:spacing w:before="240" w:after="240"/>
        <w:jc w:val="center"/>
        <w:rPr>
          <w:b/>
          <w:sz w:val="24"/>
        </w:rPr>
      </w:pPr>
      <w:r w:rsidRPr="004A3AA4">
        <w:rPr>
          <w:b/>
          <w:sz w:val="24"/>
        </w:rPr>
        <w:t xml:space="preserve">CRU COMPLETENESS </w:t>
      </w:r>
      <w:r w:rsidR="007C303B" w:rsidRPr="004A3AA4">
        <w:rPr>
          <w:b/>
          <w:sz w:val="24"/>
        </w:rPr>
        <w:t>CHECK</w:t>
      </w:r>
    </w:p>
    <w:p w14:paraId="5DE3B80D" w14:textId="77777777" w:rsidR="004A3AA4" w:rsidRPr="00AB2403" w:rsidRDefault="004A3AA4" w:rsidP="004A3AA4">
      <w:pPr>
        <w:spacing w:after="0" w:line="360" w:lineRule="auto"/>
        <w:ind w:right="282"/>
        <w:contextualSpacing/>
        <w:rPr>
          <w:rFonts w:eastAsia="Calibri" w:cs="Arial"/>
          <w:b/>
          <w:color w:val="FF6600"/>
          <w:szCs w:val="21"/>
        </w:rPr>
      </w:pPr>
      <w:r w:rsidRPr="00AB2403">
        <w:rPr>
          <w:rFonts w:eastAsia="Calibri" w:cs="Arial"/>
          <w:b/>
          <w:color w:val="FF6600"/>
          <w:szCs w:val="21"/>
        </w:rPr>
        <w:t xml:space="preserve">Submission of Supporting Documentation </w:t>
      </w:r>
    </w:p>
    <w:p w14:paraId="0418C65C" w14:textId="77777777" w:rsidR="004A3AA4" w:rsidRDefault="004A3AA4" w:rsidP="004A3AA4">
      <w:pPr>
        <w:spacing w:after="0" w:line="360" w:lineRule="auto"/>
        <w:ind w:right="282"/>
        <w:contextualSpacing/>
        <w:rPr>
          <w:rFonts w:eastAsia="Calibri" w:cs="Arial"/>
          <w:szCs w:val="21"/>
        </w:rPr>
      </w:pPr>
      <w:r>
        <w:rPr>
          <w:rFonts w:eastAsia="Calibri" w:cs="Arial"/>
          <w:szCs w:val="21"/>
        </w:rPr>
        <w:t>Supporting d</w:t>
      </w:r>
      <w:r w:rsidRPr="00C85BAC">
        <w:rPr>
          <w:rFonts w:eastAsia="Calibri" w:cs="Arial"/>
          <w:szCs w:val="21"/>
        </w:rPr>
        <w:t xml:space="preserve">ocumentation </w:t>
      </w:r>
      <w:r>
        <w:rPr>
          <w:rFonts w:eastAsia="Calibri" w:cs="Arial"/>
          <w:szCs w:val="21"/>
        </w:rPr>
        <w:t xml:space="preserve">must be submitted in accordance with the below references to ensure an efficient application assessment e.g. </w:t>
      </w:r>
      <w:r w:rsidRPr="00C85BAC">
        <w:rPr>
          <w:rFonts w:eastAsia="Calibri" w:cs="Arial"/>
          <w:szCs w:val="21"/>
        </w:rPr>
        <w:t xml:space="preserve">attach </w:t>
      </w:r>
      <w:r w:rsidRPr="007402BE">
        <w:rPr>
          <w:rFonts w:eastAsia="Calibri" w:cs="Arial"/>
          <w:szCs w:val="21"/>
        </w:rPr>
        <w:t>connection agreement details as</w:t>
      </w:r>
      <w:r w:rsidRPr="00C800A8">
        <w:rPr>
          <w:rFonts w:eastAsia="Calibri" w:cs="Arial"/>
          <w:szCs w:val="21"/>
        </w:rPr>
        <w:t xml:space="preserve"> ‘</w:t>
      </w:r>
      <w:r>
        <w:rPr>
          <w:rFonts w:eastAsia="Calibri" w:cs="Arial"/>
          <w:szCs w:val="21"/>
        </w:rPr>
        <w:t>6</w:t>
      </w:r>
      <w:r w:rsidRPr="00C800A8">
        <w:rPr>
          <w:rFonts w:eastAsia="Calibri" w:cs="Arial"/>
          <w:szCs w:val="21"/>
        </w:rPr>
        <w:t xml:space="preserve">. </w:t>
      </w:r>
      <w:r w:rsidRPr="007402BE">
        <w:rPr>
          <w:rFonts w:eastAsia="Calibri" w:cs="Arial"/>
          <w:szCs w:val="21"/>
        </w:rPr>
        <w:t>Connection Agreement</w:t>
      </w:r>
      <w:r w:rsidRPr="00C800A8">
        <w:rPr>
          <w:rFonts w:eastAsia="Calibri" w:cs="Arial"/>
          <w:szCs w:val="21"/>
        </w:rPr>
        <w:t>’.</w:t>
      </w:r>
      <w:r>
        <w:rPr>
          <w:rFonts w:eastAsia="Calibri" w:cs="Arial"/>
          <w:szCs w:val="21"/>
        </w:rPr>
        <w:t xml:space="preserve"> </w:t>
      </w:r>
      <w:r w:rsidRPr="00C85BAC">
        <w:rPr>
          <w:rFonts w:eastAsia="Calibri" w:cs="Arial"/>
          <w:szCs w:val="21"/>
        </w:rPr>
        <w:t>a delay in the assessment of your application.</w:t>
      </w:r>
    </w:p>
    <w:p w14:paraId="457E5FA9" w14:textId="77777777" w:rsidR="004A3AA4" w:rsidRPr="00AB2403" w:rsidRDefault="004A3AA4" w:rsidP="004A3AA4">
      <w:pPr>
        <w:spacing w:after="0" w:line="360" w:lineRule="auto"/>
        <w:ind w:left="720" w:right="282"/>
        <w:contextualSpacing/>
        <w:rPr>
          <w:rFonts w:cs="Arial"/>
          <w:b/>
          <w:color w:val="FF6600"/>
          <w:szCs w:val="21"/>
        </w:rPr>
      </w:pPr>
    </w:p>
    <w:p w14:paraId="1C289EA1" w14:textId="77777777" w:rsidR="004A3AA4" w:rsidRPr="00AB2403" w:rsidRDefault="004A3AA4" w:rsidP="004A3AA4">
      <w:pPr>
        <w:spacing w:after="0" w:line="360" w:lineRule="auto"/>
        <w:ind w:right="282"/>
        <w:contextualSpacing/>
        <w:rPr>
          <w:rFonts w:cs="Arial"/>
          <w:color w:val="FF6600"/>
          <w:szCs w:val="21"/>
        </w:rPr>
      </w:pPr>
      <w:r w:rsidRPr="00AB2403">
        <w:rPr>
          <w:rFonts w:cs="Arial"/>
          <w:b/>
          <w:color w:val="FF6600"/>
          <w:szCs w:val="21"/>
        </w:rPr>
        <w:t>All applications must include the following information:</w:t>
      </w:r>
    </w:p>
    <w:p w14:paraId="5D5A3DDC" w14:textId="77777777" w:rsidR="004A3AA4" w:rsidRPr="009C2624" w:rsidRDefault="004A3AA4" w:rsidP="004A3AA4">
      <w:pPr>
        <w:numPr>
          <w:ilvl w:val="0"/>
          <w:numId w:val="6"/>
        </w:numPr>
        <w:tabs>
          <w:tab w:val="left" w:pos="720"/>
        </w:tabs>
        <w:spacing w:before="240"/>
        <w:ind w:left="720" w:hanging="720"/>
        <w:rPr>
          <w:b/>
          <w:sz w:val="24"/>
        </w:rPr>
      </w:pPr>
      <w:r w:rsidRPr="009C2624">
        <w:rPr>
          <w:b/>
          <w:sz w:val="24"/>
        </w:rPr>
        <w:t>Application Form</w:t>
      </w:r>
    </w:p>
    <w:p w14:paraId="6A0403AD" w14:textId="77777777" w:rsidR="004A3AA4" w:rsidRPr="009C2624" w:rsidRDefault="004A3AA4" w:rsidP="004A3AA4">
      <w:pPr>
        <w:tabs>
          <w:tab w:val="left" w:pos="720"/>
        </w:tabs>
        <w:ind w:left="720" w:firstLine="720"/>
        <w:rPr>
          <w:rFonts w:eastAsia="Calibri" w:cs="Arial"/>
          <w:szCs w:val="21"/>
        </w:rPr>
      </w:pPr>
      <w:r w:rsidRPr="009C2624">
        <w:rPr>
          <w:rFonts w:eastAsia="Calibri" w:cs="Arial"/>
          <w:noProof/>
          <w:szCs w:val="21"/>
          <w:lang w:eastAsia="en-IE"/>
        </w:rPr>
        <mc:AlternateContent>
          <mc:Choice Requires="wps">
            <w:drawing>
              <wp:anchor distT="0" distB="0" distL="114300" distR="114300" simplePos="0" relativeHeight="251676672" behindDoc="0" locked="0" layoutInCell="1" allowOverlap="1" wp14:anchorId="5008B2D8" wp14:editId="78C1F530">
                <wp:simplePos x="0" y="0"/>
                <wp:positionH relativeFrom="column">
                  <wp:posOffset>478790</wp:posOffset>
                </wp:positionH>
                <wp:positionV relativeFrom="paragraph">
                  <wp:posOffset>40985</wp:posOffset>
                </wp:positionV>
                <wp:extent cx="107950" cy="107950"/>
                <wp:effectExtent l="0" t="0" r="25400" b="25400"/>
                <wp:wrapNone/>
                <wp:docPr id="313" name="Rectangle 313"/>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AB1B7FD" id="Rectangle 313" o:spid="_x0000_s1026" style="position:absolute;margin-left:37.7pt;margin-top:3.25pt;width:8.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" fillcolor="window" strokecolor="#bfbfbf" strokeweight="1pt"/>
            </w:pict>
          </mc:Fallback>
        </mc:AlternateContent>
      </w:r>
      <w:r w:rsidRPr="009C2624">
        <w:rPr>
          <w:rFonts w:eastAsia="Calibri" w:cs="Arial"/>
          <w:szCs w:val="21"/>
        </w:rPr>
        <w:t>Signed and complete</w:t>
      </w:r>
      <w:r>
        <w:rPr>
          <w:rFonts w:eastAsia="Calibri" w:cs="Arial"/>
          <w:szCs w:val="21"/>
        </w:rPr>
        <w:t>d</w:t>
      </w:r>
      <w:r w:rsidRPr="009C2624">
        <w:rPr>
          <w:rFonts w:eastAsia="Calibri" w:cs="Arial"/>
          <w:szCs w:val="21"/>
        </w:rPr>
        <w:t xml:space="preserve"> application form.  </w:t>
      </w:r>
    </w:p>
    <w:p w14:paraId="370DED1F" w14:textId="77777777" w:rsidR="004A3AA4" w:rsidRPr="009C2624" w:rsidRDefault="004A3AA4" w:rsidP="004A3AA4">
      <w:pPr>
        <w:numPr>
          <w:ilvl w:val="0"/>
          <w:numId w:val="6"/>
        </w:numPr>
        <w:tabs>
          <w:tab w:val="left" w:pos="720"/>
        </w:tabs>
        <w:spacing w:before="240"/>
        <w:ind w:left="720" w:hanging="720"/>
        <w:rPr>
          <w:b/>
          <w:sz w:val="24"/>
        </w:rPr>
      </w:pPr>
      <w:r w:rsidRPr="009C2624">
        <w:rPr>
          <w:b/>
          <w:sz w:val="24"/>
        </w:rPr>
        <w:t xml:space="preserve">Application Fee </w:t>
      </w:r>
    </w:p>
    <w:p w14:paraId="2C4E9FF8" w14:textId="77777777" w:rsidR="004A3AA4" w:rsidRPr="009C2624" w:rsidRDefault="004A3AA4" w:rsidP="004A3AA4">
      <w:pPr>
        <w:tabs>
          <w:tab w:val="left" w:pos="720"/>
        </w:tabs>
        <w:spacing w:line="360" w:lineRule="auto"/>
        <w:ind w:left="1440"/>
        <w:rPr>
          <w:rFonts w:cs="Arial"/>
          <w:szCs w:val="21"/>
        </w:rPr>
      </w:pPr>
      <w:r w:rsidRPr="009C2624">
        <w:rPr>
          <w:rFonts w:cs="Arial"/>
          <w:noProof/>
          <w:szCs w:val="21"/>
          <w:lang w:eastAsia="en-IE"/>
        </w:rPr>
        <mc:AlternateContent>
          <mc:Choice Requires="wps">
            <w:drawing>
              <wp:anchor distT="0" distB="0" distL="114300" distR="114300" simplePos="0" relativeHeight="251677696" behindDoc="0" locked="0" layoutInCell="1" allowOverlap="1" wp14:anchorId="43E821C8" wp14:editId="3B64CC80">
                <wp:simplePos x="0" y="0"/>
                <wp:positionH relativeFrom="column">
                  <wp:posOffset>487680</wp:posOffset>
                </wp:positionH>
                <wp:positionV relativeFrom="paragraph">
                  <wp:posOffset>13970</wp:posOffset>
                </wp:positionV>
                <wp:extent cx="108000" cy="108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196457C" id="Rectangle 2" o:spid="_x0000_s1026" style="position:absolute;margin-left:38.4pt;margin-top:1.1pt;width:8.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" fillcolor="window" strokecolor="#bfbfbf" strokeweight="1pt"/>
            </w:pict>
          </mc:Fallback>
        </mc:AlternateContent>
      </w:r>
      <w:r w:rsidRPr="009C2624">
        <w:rPr>
          <w:rFonts w:cs="Arial"/>
          <w:szCs w:val="21"/>
        </w:rPr>
        <w:t xml:space="preserve">Proof of </w:t>
      </w:r>
      <w:r w:rsidRPr="00BA589B">
        <w:rPr>
          <w:rFonts w:eastAsia="Calibri" w:cs="Arial"/>
          <w:szCs w:val="21"/>
        </w:rPr>
        <w:t>payment</w:t>
      </w:r>
      <w:r w:rsidRPr="009C2624">
        <w:rPr>
          <w:rFonts w:cs="Arial"/>
          <w:szCs w:val="21"/>
        </w:rPr>
        <w:t xml:space="preserve"> of application fee. </w:t>
      </w:r>
    </w:p>
    <w:p w14:paraId="5F5BC189" w14:textId="77777777" w:rsidR="004A3AA4" w:rsidRPr="00972B20" w:rsidRDefault="004A3AA4" w:rsidP="004A3AA4">
      <w:pPr>
        <w:numPr>
          <w:ilvl w:val="0"/>
          <w:numId w:val="6"/>
        </w:numPr>
        <w:tabs>
          <w:tab w:val="left" w:pos="720"/>
        </w:tabs>
        <w:spacing w:before="240"/>
        <w:ind w:left="720" w:hanging="720"/>
        <w:rPr>
          <w:b/>
          <w:sz w:val="24"/>
        </w:rPr>
      </w:pPr>
      <w:r w:rsidRPr="00972B20">
        <w:rPr>
          <w:b/>
          <w:sz w:val="24"/>
        </w:rPr>
        <w:t xml:space="preserve">Financial Information </w:t>
      </w:r>
    </w:p>
    <w:p w14:paraId="5E1C99CE" w14:textId="77777777" w:rsidR="004A3AA4" w:rsidRPr="00972B20" w:rsidRDefault="004A3AA4" w:rsidP="004A3AA4">
      <w:pPr>
        <w:pStyle w:val="ListParagraph"/>
        <w:numPr>
          <w:ilvl w:val="2"/>
          <w:numId w:val="15"/>
        </w:numPr>
        <w:tabs>
          <w:tab w:val="left" w:pos="720"/>
        </w:tabs>
        <w:spacing w:after="120" w:line="360" w:lineRule="auto"/>
        <w:ind w:left="1701" w:hanging="567"/>
        <w:jc w:val="both"/>
        <w:rPr>
          <w:rFonts w:ascii="Arial" w:eastAsia="Times New Roman" w:hAnsi="Arial" w:cs="Arial"/>
          <w:szCs w:val="21"/>
        </w:rPr>
      </w:pPr>
      <w:r w:rsidRPr="00972B20">
        <w:rPr>
          <w:noProof/>
          <w:lang w:eastAsia="en-IE"/>
        </w:rPr>
        <mc:AlternateContent>
          <mc:Choice Requires="wps">
            <w:drawing>
              <wp:anchor distT="0" distB="0" distL="114300" distR="114300" simplePos="0" relativeHeight="251668480" behindDoc="0" locked="0" layoutInCell="1" allowOverlap="1" wp14:anchorId="250611FC" wp14:editId="74ECAEF6">
                <wp:simplePos x="0" y="0"/>
                <wp:positionH relativeFrom="column">
                  <wp:posOffset>482803</wp:posOffset>
                </wp:positionH>
                <wp:positionV relativeFrom="paragraph">
                  <wp:posOffset>7315</wp:posOffset>
                </wp:positionV>
                <wp:extent cx="108000" cy="108000"/>
                <wp:effectExtent l="0" t="0" r="25400" b="25400"/>
                <wp:wrapNone/>
                <wp:docPr id="316" name="Rectangle 316"/>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23F2D7A" id="Rectangle 316" o:spid="_x0000_s1026" style="position:absolute;margin-left:38pt;margin-top:.6pt;width:8.5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" fillcolor="window" strokecolor="#bfbfbf" strokeweight="1pt"/>
            </w:pict>
          </mc:Fallback>
        </mc:AlternateContent>
      </w:r>
      <w:r w:rsidRPr="00972B20">
        <w:rPr>
          <w:rFonts w:ascii="Arial" w:hAnsi="Arial" w:cs="Arial"/>
          <w:szCs w:val="21"/>
        </w:rPr>
        <w:t>Statements</w:t>
      </w:r>
      <w:r w:rsidRPr="00972B20">
        <w:rPr>
          <w:rFonts w:ascii="Arial" w:eastAsia="Times New Roman" w:hAnsi="Arial" w:cs="Arial"/>
          <w:szCs w:val="21"/>
        </w:rPr>
        <w:t xml:space="preserve"> of the accounts for the last two years kept by the applicant in respect of relevant undertakings carried on by the applicant, showing the financial state of affairs of that undertaking and its profit or loss, together with copies of the latest audited accounts.  </w:t>
      </w:r>
    </w:p>
    <w:p w14:paraId="0A456967" w14:textId="77777777" w:rsidR="004A3AA4" w:rsidRPr="00972B20" w:rsidRDefault="004A3AA4" w:rsidP="004A3AA4">
      <w:pPr>
        <w:pStyle w:val="ListParagraph"/>
        <w:numPr>
          <w:ilvl w:val="2"/>
          <w:numId w:val="15"/>
        </w:numPr>
        <w:tabs>
          <w:tab w:val="left" w:pos="720"/>
        </w:tabs>
        <w:spacing w:after="120" w:line="360" w:lineRule="auto"/>
        <w:ind w:left="1701" w:hanging="567"/>
        <w:jc w:val="both"/>
        <w:rPr>
          <w:rFonts w:ascii="Arial" w:eastAsia="Times New Roman" w:hAnsi="Arial" w:cs="Arial"/>
          <w:szCs w:val="21"/>
        </w:rPr>
      </w:pPr>
      <w:r w:rsidRPr="00972B20">
        <w:rPr>
          <w:noProof/>
          <w:lang w:eastAsia="en-IE"/>
        </w:rPr>
        <mc:AlternateContent>
          <mc:Choice Requires="wps">
            <w:drawing>
              <wp:anchor distT="0" distB="0" distL="114300" distR="114300" simplePos="0" relativeHeight="251669504" behindDoc="0" locked="0" layoutInCell="1" allowOverlap="1" wp14:anchorId="3700F8F9" wp14:editId="3B5C279F">
                <wp:simplePos x="0" y="0"/>
                <wp:positionH relativeFrom="column">
                  <wp:posOffset>488760</wp:posOffset>
                </wp:positionH>
                <wp:positionV relativeFrom="paragraph">
                  <wp:posOffset>26035</wp:posOffset>
                </wp:positionV>
                <wp:extent cx="108000" cy="108000"/>
                <wp:effectExtent l="0" t="0" r="25400" b="25400"/>
                <wp:wrapNone/>
                <wp:docPr id="317" name="Rectangle 317"/>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BBC569C" id="Rectangle 317" o:spid="_x0000_s1026" style="position:absolute;margin-left:38.5pt;margin-top:2.05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" fillcolor="window" strokecolor="#bfbfbf" strokeweight="1pt"/>
            </w:pict>
          </mc:Fallback>
        </mc:AlternateContent>
      </w:r>
      <w:r w:rsidRPr="00972B20">
        <w:rPr>
          <w:rFonts w:ascii="Arial" w:eastAsia="Times New Roman" w:hAnsi="Arial" w:cs="Arial"/>
          <w:szCs w:val="21"/>
        </w:rPr>
        <w:t xml:space="preserve">If more than three months have elapsed since the end of the accounting year covered by the accounts submitted, a certificate from the applicant stating no material adverse change has occurred. </w:t>
      </w:r>
    </w:p>
    <w:p w14:paraId="23E947AC" w14:textId="34725243" w:rsidR="004A3AA4" w:rsidRPr="00972B20" w:rsidRDefault="004A3AA4" w:rsidP="004A3AA4">
      <w:pPr>
        <w:pStyle w:val="ListParagraph"/>
        <w:numPr>
          <w:ilvl w:val="2"/>
          <w:numId w:val="15"/>
        </w:numPr>
        <w:tabs>
          <w:tab w:val="left" w:pos="720"/>
        </w:tabs>
        <w:spacing w:after="120" w:line="360" w:lineRule="auto"/>
        <w:ind w:left="1701" w:hanging="567"/>
        <w:jc w:val="both"/>
        <w:rPr>
          <w:rFonts w:ascii="Arial" w:eastAsia="Times New Roman" w:hAnsi="Arial" w:cs="Arial"/>
          <w:szCs w:val="21"/>
        </w:rPr>
      </w:pPr>
      <w:r w:rsidRPr="00972B20">
        <w:rPr>
          <w:noProof/>
          <w:lang w:eastAsia="en-IE"/>
        </w:rPr>
        <mc:AlternateContent>
          <mc:Choice Requires="wps">
            <w:drawing>
              <wp:anchor distT="0" distB="0" distL="114300" distR="114300" simplePos="0" relativeHeight="251666432" behindDoc="0" locked="0" layoutInCell="1" allowOverlap="1" wp14:anchorId="5968DD52" wp14:editId="26FF7579">
                <wp:simplePos x="0" y="0"/>
                <wp:positionH relativeFrom="column">
                  <wp:posOffset>485775</wp:posOffset>
                </wp:positionH>
                <wp:positionV relativeFrom="paragraph">
                  <wp:posOffset>47625</wp:posOffset>
                </wp:positionV>
                <wp:extent cx="108000" cy="108000"/>
                <wp:effectExtent l="0" t="0" r="25400" b="25400"/>
                <wp:wrapNone/>
                <wp:docPr id="318" name="Rectangle 318"/>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3327618" id="Rectangle 318" o:spid="_x0000_s1026" style="position:absolute;margin-left:38.25pt;margin-top:3.75pt;width:8.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" fillcolor="window" strokecolor="#bfbfbf" strokeweight="1pt"/>
            </w:pict>
          </mc:Fallback>
        </mc:AlternateContent>
      </w:r>
      <w:r w:rsidRPr="00972B20">
        <w:rPr>
          <w:rFonts w:ascii="Arial" w:hAnsi="Arial" w:cs="Arial"/>
          <w:szCs w:val="21"/>
        </w:rPr>
        <w:t>Where</w:t>
      </w:r>
      <w:r w:rsidRPr="00972B20">
        <w:rPr>
          <w:rFonts w:ascii="Arial" w:eastAsia="Times New Roman" w:hAnsi="Arial" w:cs="Arial"/>
          <w:szCs w:val="21"/>
        </w:rPr>
        <w:t xml:space="preserve"> the applicant is a special purpose vehicle, a statement </w:t>
      </w:r>
      <w:r w:rsidR="00F4006F">
        <w:rPr>
          <w:rFonts w:ascii="Arial" w:eastAsia="Times New Roman" w:hAnsi="Arial" w:cs="Arial"/>
          <w:szCs w:val="21"/>
        </w:rPr>
        <w:t>of</w:t>
      </w:r>
      <w:r w:rsidR="00F4006F" w:rsidRPr="00972B20">
        <w:rPr>
          <w:rFonts w:ascii="Arial" w:eastAsia="Times New Roman" w:hAnsi="Arial" w:cs="Arial"/>
          <w:szCs w:val="21"/>
        </w:rPr>
        <w:t xml:space="preserve"> </w:t>
      </w:r>
      <w:r w:rsidRPr="00972B20">
        <w:rPr>
          <w:rFonts w:ascii="Arial" w:eastAsia="Times New Roman" w:hAnsi="Arial" w:cs="Arial"/>
          <w:szCs w:val="21"/>
        </w:rPr>
        <w:t xml:space="preserve">relevant parent company accounts and guarantees.  </w:t>
      </w:r>
    </w:p>
    <w:p w14:paraId="476F4E40" w14:textId="77777777" w:rsidR="004A3AA4" w:rsidRPr="00972B20" w:rsidRDefault="004A3AA4" w:rsidP="004A3AA4">
      <w:pPr>
        <w:pStyle w:val="ListParagraph"/>
        <w:numPr>
          <w:ilvl w:val="2"/>
          <w:numId w:val="15"/>
        </w:numPr>
        <w:tabs>
          <w:tab w:val="left" w:pos="720"/>
        </w:tabs>
        <w:spacing w:after="120" w:line="360" w:lineRule="auto"/>
        <w:ind w:left="1701" w:hanging="567"/>
        <w:jc w:val="both"/>
        <w:rPr>
          <w:rFonts w:ascii="Arial" w:hAnsi="Arial" w:cs="Arial"/>
          <w:szCs w:val="21"/>
        </w:rPr>
      </w:pPr>
      <w:r w:rsidRPr="00972B20">
        <w:rPr>
          <w:noProof/>
          <w:lang w:eastAsia="en-IE"/>
        </w:rPr>
        <mc:AlternateContent>
          <mc:Choice Requires="wps">
            <w:drawing>
              <wp:anchor distT="0" distB="0" distL="114300" distR="114300" simplePos="0" relativeHeight="251665408" behindDoc="0" locked="0" layoutInCell="1" allowOverlap="1" wp14:anchorId="314A5EE7" wp14:editId="0D278363">
                <wp:simplePos x="0" y="0"/>
                <wp:positionH relativeFrom="column">
                  <wp:posOffset>485775</wp:posOffset>
                </wp:positionH>
                <wp:positionV relativeFrom="paragraph">
                  <wp:posOffset>17780</wp:posOffset>
                </wp:positionV>
                <wp:extent cx="107950" cy="107950"/>
                <wp:effectExtent l="0" t="0" r="25400" b="25400"/>
                <wp:wrapNone/>
                <wp:docPr id="321" name="Rectangle 321"/>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5385B5A" id="Rectangle 321" o:spid="_x0000_s1026" style="position:absolute;margin-left:38.25pt;margin-top:1.4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" fillcolor="window" strokecolor="#bfbfbf" strokeweight="1pt"/>
            </w:pict>
          </mc:Fallback>
        </mc:AlternateContent>
      </w:r>
      <w:r w:rsidRPr="00972B20">
        <w:rPr>
          <w:rFonts w:ascii="Arial" w:hAnsi="Arial" w:cs="Arial"/>
          <w:szCs w:val="21"/>
        </w:rPr>
        <w:t xml:space="preserve">An outline statement of the proposals for the business of the applicant to which the application relates, for the next five years, including; </w:t>
      </w:r>
    </w:p>
    <w:p w14:paraId="1419D301" w14:textId="77777777" w:rsidR="004A3AA4" w:rsidRPr="00972B20" w:rsidRDefault="004A3AA4" w:rsidP="004A3AA4">
      <w:pPr>
        <w:tabs>
          <w:tab w:val="left" w:pos="2127"/>
        </w:tabs>
        <w:spacing w:line="360" w:lineRule="auto"/>
        <w:ind w:left="2127" w:right="282" w:hanging="142"/>
        <w:rPr>
          <w:rFonts w:cs="Arial"/>
          <w:szCs w:val="21"/>
        </w:rPr>
      </w:pPr>
      <w:r w:rsidRPr="00972B20">
        <w:rPr>
          <w:rFonts w:cs="Arial"/>
          <w:noProof/>
          <w:szCs w:val="21"/>
          <w:lang w:eastAsia="en-IE"/>
        </w:rPr>
        <mc:AlternateContent>
          <mc:Choice Requires="wps">
            <w:drawing>
              <wp:anchor distT="0" distB="0" distL="114300" distR="114300" simplePos="0" relativeHeight="251667456" behindDoc="0" locked="0" layoutInCell="1" allowOverlap="1" wp14:anchorId="3FE81AAC" wp14:editId="46540AAE">
                <wp:simplePos x="0" y="0"/>
                <wp:positionH relativeFrom="column">
                  <wp:posOffset>958215</wp:posOffset>
                </wp:positionH>
                <wp:positionV relativeFrom="paragraph">
                  <wp:posOffset>30480</wp:posOffset>
                </wp:positionV>
                <wp:extent cx="108000" cy="108000"/>
                <wp:effectExtent l="0" t="0" r="25400" b="25400"/>
                <wp:wrapNone/>
                <wp:docPr id="322" name="Rectangle 322"/>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673BEB6" id="Rectangle 322" o:spid="_x0000_s1026" style="position:absolute;margin-left:75.45pt;margin-top:2.4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" fillcolor="window" strokecolor="#bfbfbf" strokeweight="1pt"/>
            </w:pict>
          </mc:Fallback>
        </mc:AlternateContent>
      </w:r>
      <w:r w:rsidRPr="00972B20">
        <w:rPr>
          <w:rFonts w:cs="Arial"/>
          <w:szCs w:val="21"/>
        </w:rPr>
        <w:tab/>
        <w:t xml:space="preserve">Annual forecasts of costs, sales and revenues and project financing, stating the assumptions underlying the figures provided. </w:t>
      </w:r>
    </w:p>
    <w:p w14:paraId="3DC09A77" w14:textId="77777777" w:rsidR="004A3AA4" w:rsidRPr="00972B20" w:rsidRDefault="004A3AA4" w:rsidP="004A3AA4">
      <w:pPr>
        <w:tabs>
          <w:tab w:val="left" w:pos="2127"/>
        </w:tabs>
        <w:spacing w:line="360" w:lineRule="auto"/>
        <w:ind w:left="2127" w:right="282" w:hanging="142"/>
        <w:rPr>
          <w:rFonts w:cs="Arial"/>
          <w:szCs w:val="21"/>
        </w:rPr>
      </w:pPr>
      <w:r w:rsidRPr="00972B20">
        <w:rPr>
          <w:rFonts w:cs="Arial"/>
          <w:noProof/>
          <w:szCs w:val="21"/>
          <w:lang w:eastAsia="en-IE"/>
        </w:rPr>
        <mc:AlternateContent>
          <mc:Choice Requires="wps">
            <w:drawing>
              <wp:anchor distT="0" distB="0" distL="114300" distR="114300" simplePos="0" relativeHeight="251670528" behindDoc="0" locked="0" layoutInCell="1" allowOverlap="1" wp14:anchorId="212A9905" wp14:editId="7A3D0631">
                <wp:simplePos x="0" y="0"/>
                <wp:positionH relativeFrom="column">
                  <wp:posOffset>958215</wp:posOffset>
                </wp:positionH>
                <wp:positionV relativeFrom="paragraph">
                  <wp:posOffset>3810</wp:posOffset>
                </wp:positionV>
                <wp:extent cx="108000" cy="108000"/>
                <wp:effectExtent l="0" t="0" r="25400" b="25400"/>
                <wp:wrapNone/>
                <wp:docPr id="323" name="Rectangle 323"/>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215E41E" id="Rectangle 323" o:spid="_x0000_s1026" style="position:absolute;margin-left:75.45pt;margin-top:.3pt;width: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" fillcolor="window" strokecolor="#bfbfbf" strokeweight="1pt"/>
            </w:pict>
          </mc:Fallback>
        </mc:AlternateContent>
      </w:r>
      <w:r w:rsidRPr="00972B20">
        <w:rPr>
          <w:rFonts w:cs="Arial"/>
          <w:b/>
          <w:szCs w:val="21"/>
        </w:rPr>
        <w:tab/>
      </w:r>
      <w:r w:rsidRPr="00972B20">
        <w:rPr>
          <w:rFonts w:cs="Arial"/>
          <w:szCs w:val="21"/>
        </w:rPr>
        <w:t xml:space="preserve">Details of any expected subsequent substantial capital outflows, including major decommissioning costs </w:t>
      </w:r>
    </w:p>
    <w:p w14:paraId="20F29D8D" w14:textId="77777777" w:rsidR="004A3AA4" w:rsidRPr="00972B20" w:rsidRDefault="004A3AA4" w:rsidP="004A3AA4">
      <w:pPr>
        <w:tabs>
          <w:tab w:val="left" w:pos="1985"/>
          <w:tab w:val="left" w:pos="2127"/>
        </w:tabs>
        <w:spacing w:line="360" w:lineRule="auto"/>
        <w:ind w:left="2127" w:right="282" w:hanging="142"/>
        <w:rPr>
          <w:rFonts w:cs="Arial"/>
          <w:szCs w:val="21"/>
        </w:rPr>
      </w:pPr>
      <w:r w:rsidRPr="00972B20">
        <w:rPr>
          <w:rFonts w:cs="Arial"/>
          <w:noProof/>
          <w:szCs w:val="21"/>
          <w:lang w:eastAsia="en-IE"/>
        </w:rPr>
        <mc:AlternateContent>
          <mc:Choice Requires="wps">
            <w:drawing>
              <wp:anchor distT="0" distB="0" distL="114300" distR="114300" simplePos="0" relativeHeight="251671552" behindDoc="0" locked="0" layoutInCell="1" allowOverlap="1" wp14:anchorId="12237A8B" wp14:editId="7620D9F8">
                <wp:simplePos x="0" y="0"/>
                <wp:positionH relativeFrom="column">
                  <wp:posOffset>948055</wp:posOffset>
                </wp:positionH>
                <wp:positionV relativeFrom="paragraph">
                  <wp:posOffset>8890</wp:posOffset>
                </wp:positionV>
                <wp:extent cx="107950" cy="107950"/>
                <wp:effectExtent l="0" t="0" r="25400" b="25400"/>
                <wp:wrapNone/>
                <wp:docPr id="329" name="Rectangle 329"/>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50B3F31" id="Rectangle 329" o:spid="_x0000_s1026" style="position:absolute;margin-left:74.65pt;margin-top:.7pt;width:8.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" fillcolor="window" strokecolor="#bfbfbf" strokeweight="1pt"/>
            </w:pict>
          </mc:Fallback>
        </mc:AlternateContent>
      </w:r>
      <w:r w:rsidRPr="00972B20">
        <w:rPr>
          <w:rFonts w:cs="Arial"/>
          <w:b/>
          <w:szCs w:val="21"/>
        </w:rPr>
        <w:tab/>
      </w:r>
      <w:r w:rsidRPr="00972B20">
        <w:rPr>
          <w:rFonts w:cs="Arial"/>
          <w:szCs w:val="21"/>
        </w:rPr>
        <w:t xml:space="preserve">Estimates of net annual cash flows for subsequent periods sufficient to demonstrate the financial security and feasibility of the project(s) to which the application relates </w:t>
      </w:r>
    </w:p>
    <w:p w14:paraId="1692E74B" w14:textId="77777777" w:rsidR="004A3AA4" w:rsidRDefault="004A3AA4" w:rsidP="004A3AA4">
      <w:pPr>
        <w:tabs>
          <w:tab w:val="left" w:pos="2127"/>
        </w:tabs>
        <w:spacing w:line="360" w:lineRule="auto"/>
        <w:ind w:left="2127" w:right="282" w:hanging="142"/>
        <w:rPr>
          <w:rFonts w:cs="Arial"/>
          <w:szCs w:val="21"/>
        </w:rPr>
      </w:pPr>
      <w:r w:rsidRPr="00972B20">
        <w:rPr>
          <w:rFonts w:cs="Arial"/>
          <w:noProof/>
          <w:szCs w:val="21"/>
          <w:lang w:eastAsia="en-IE"/>
        </w:rPr>
        <mc:AlternateContent>
          <mc:Choice Requires="wps">
            <w:drawing>
              <wp:anchor distT="0" distB="0" distL="114300" distR="114300" simplePos="0" relativeHeight="251672576" behindDoc="0" locked="0" layoutInCell="1" allowOverlap="1" wp14:anchorId="6556F720" wp14:editId="54538687">
                <wp:simplePos x="0" y="0"/>
                <wp:positionH relativeFrom="column">
                  <wp:posOffset>946150</wp:posOffset>
                </wp:positionH>
                <wp:positionV relativeFrom="paragraph">
                  <wp:posOffset>0</wp:posOffset>
                </wp:positionV>
                <wp:extent cx="108000" cy="108000"/>
                <wp:effectExtent l="0" t="0" r="25400" b="25400"/>
                <wp:wrapNone/>
                <wp:docPr id="330" name="Rectangle 330"/>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16876F5" id="Rectangle 330" o:spid="_x0000_s1026" style="position:absolute;margin-left:74.5pt;margin-top:0;width:8.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" fillcolor="window" strokecolor="#bfbfbf" strokeweight="1pt"/>
            </w:pict>
          </mc:Fallback>
        </mc:AlternateContent>
      </w:r>
      <w:r w:rsidRPr="00972B20">
        <w:rPr>
          <w:rFonts w:cs="Arial"/>
          <w:b/>
          <w:szCs w:val="21"/>
        </w:rPr>
        <w:tab/>
      </w:r>
      <w:r w:rsidRPr="00972B20">
        <w:rPr>
          <w:rFonts w:cs="Arial"/>
          <w:szCs w:val="21"/>
        </w:rPr>
        <w:t>Information on the intended source of finance and (where relevant) confirmation from the relevant lender(s).</w:t>
      </w:r>
      <w:r w:rsidRPr="009C2624">
        <w:rPr>
          <w:rFonts w:cs="Arial"/>
          <w:szCs w:val="21"/>
        </w:rPr>
        <w:t xml:space="preserve"> </w:t>
      </w:r>
    </w:p>
    <w:p w14:paraId="1CBFDD26" w14:textId="77777777" w:rsidR="004A3AA4" w:rsidRPr="009C2624" w:rsidRDefault="004A3AA4" w:rsidP="004A3AA4">
      <w:pPr>
        <w:numPr>
          <w:ilvl w:val="0"/>
          <w:numId w:val="6"/>
        </w:numPr>
        <w:tabs>
          <w:tab w:val="left" w:pos="720"/>
        </w:tabs>
        <w:spacing w:before="240"/>
        <w:ind w:left="720" w:hanging="720"/>
        <w:rPr>
          <w:b/>
          <w:sz w:val="24"/>
        </w:rPr>
      </w:pPr>
      <w:r w:rsidRPr="009C2624">
        <w:rPr>
          <w:b/>
          <w:sz w:val="24"/>
        </w:rPr>
        <w:lastRenderedPageBreak/>
        <w:t xml:space="preserve">Location of </w:t>
      </w:r>
      <w:r>
        <w:rPr>
          <w:b/>
          <w:sz w:val="24"/>
        </w:rPr>
        <w:t>Interconnector</w:t>
      </w:r>
    </w:p>
    <w:p w14:paraId="0793B76D" w14:textId="77777777" w:rsidR="004A3AA4" w:rsidRDefault="004A3AA4" w:rsidP="004A3AA4">
      <w:pPr>
        <w:pStyle w:val="ListParagraph"/>
        <w:spacing w:after="120" w:line="360" w:lineRule="auto"/>
        <w:ind w:left="1134" w:right="282"/>
        <w:jc w:val="both"/>
        <w:rPr>
          <w:rFonts w:ascii="Arial" w:eastAsia="Times New Roman" w:hAnsi="Arial" w:cs="Arial"/>
          <w:szCs w:val="21"/>
        </w:rPr>
      </w:pPr>
      <w:r w:rsidRPr="009C2624">
        <w:rPr>
          <w:rFonts w:ascii="Arial" w:eastAsia="Times New Roman" w:hAnsi="Arial" w:cs="Arial"/>
          <w:noProof/>
          <w:szCs w:val="21"/>
          <w:lang w:eastAsia="en-IE"/>
        </w:rPr>
        <mc:AlternateContent>
          <mc:Choice Requires="wps">
            <w:drawing>
              <wp:anchor distT="0" distB="0" distL="114300" distR="114300" simplePos="0" relativeHeight="251673600" behindDoc="0" locked="0" layoutInCell="1" allowOverlap="1" wp14:anchorId="235CC535" wp14:editId="390645C4">
                <wp:simplePos x="0" y="0"/>
                <wp:positionH relativeFrom="column">
                  <wp:posOffset>482803</wp:posOffset>
                </wp:positionH>
                <wp:positionV relativeFrom="paragraph">
                  <wp:posOffset>7315</wp:posOffset>
                </wp:positionV>
                <wp:extent cx="108000" cy="108000"/>
                <wp:effectExtent l="0" t="0" r="25400" b="25400"/>
                <wp:wrapNone/>
                <wp:docPr id="331" name="Rectangle 331"/>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A833AEA" id="Rectangle 331" o:spid="_x0000_s1026" style="position:absolute;margin-left:38pt;margin-top:.6pt;width:8.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" fillcolor="window" strokecolor="#bfbfbf" strokeweight="1pt"/>
            </w:pict>
          </mc:Fallback>
        </mc:AlternateContent>
      </w:r>
      <w:r w:rsidRPr="009C2624">
        <w:rPr>
          <w:rFonts w:ascii="Arial" w:eastAsia="Times New Roman" w:hAnsi="Arial" w:cs="Arial"/>
          <w:szCs w:val="21"/>
        </w:rPr>
        <w:t xml:space="preserve">Map(s) or marine chart(s) sufficient to identify the location of </w:t>
      </w:r>
      <w:r>
        <w:rPr>
          <w:rFonts w:ascii="Arial" w:eastAsia="Times New Roman" w:hAnsi="Arial" w:cs="Arial"/>
          <w:szCs w:val="21"/>
        </w:rPr>
        <w:t>the interconnector in both jurisdictions.</w:t>
      </w:r>
    </w:p>
    <w:p w14:paraId="48F0820D" w14:textId="77777777" w:rsidR="004A3AA4" w:rsidRPr="006C44E1" w:rsidRDefault="004A3AA4" w:rsidP="004A3AA4">
      <w:pPr>
        <w:numPr>
          <w:ilvl w:val="0"/>
          <w:numId w:val="6"/>
        </w:numPr>
        <w:tabs>
          <w:tab w:val="left" w:pos="720"/>
        </w:tabs>
        <w:spacing w:before="240"/>
        <w:ind w:left="720" w:hanging="720"/>
        <w:rPr>
          <w:b/>
          <w:sz w:val="24"/>
        </w:rPr>
      </w:pPr>
      <w:r w:rsidRPr="006C44E1">
        <w:rPr>
          <w:b/>
          <w:sz w:val="24"/>
        </w:rPr>
        <w:t xml:space="preserve">Planning Compliance </w:t>
      </w:r>
    </w:p>
    <w:p w14:paraId="4DBA0211" w14:textId="77777777" w:rsidR="004A3AA4" w:rsidRPr="006C44E1" w:rsidRDefault="004A3AA4" w:rsidP="004A3AA4">
      <w:pPr>
        <w:pStyle w:val="ListParagraph"/>
        <w:spacing w:line="360" w:lineRule="auto"/>
        <w:ind w:right="282"/>
        <w:rPr>
          <w:rFonts w:ascii="Arial" w:hAnsi="Arial" w:cs="Arial"/>
          <w:b/>
          <w:szCs w:val="21"/>
        </w:rPr>
      </w:pPr>
      <w:r w:rsidRPr="006C44E1">
        <w:rPr>
          <w:rFonts w:ascii="Arial" w:hAnsi="Arial" w:cs="Arial"/>
          <w:noProof/>
          <w:szCs w:val="21"/>
          <w:lang w:eastAsia="en-IE"/>
        </w:rPr>
        <mc:AlternateContent>
          <mc:Choice Requires="wps">
            <w:drawing>
              <wp:inline distT="0" distB="0" distL="0" distR="0" wp14:anchorId="40AF3CEE" wp14:editId="1DC1504D">
                <wp:extent cx="107950" cy="107950"/>
                <wp:effectExtent l="0" t="0" r="25400" b="25400"/>
                <wp:docPr id="22" name="Rectangle 22"/>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127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22B9C2AA" id="Rectangle 2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" fillcolor="white [3212]" strokecolor="#bfbfbf [2412]" strokeweight="1pt">
                <w10:anchorlock/>
              </v:rect>
            </w:pict>
          </mc:Fallback>
        </mc:AlternateContent>
      </w:r>
      <w:r w:rsidRPr="006C44E1">
        <w:rPr>
          <w:rFonts w:ascii="Arial" w:hAnsi="Arial" w:cs="Arial"/>
          <w:b/>
          <w:szCs w:val="21"/>
        </w:rPr>
        <w:t xml:space="preserve">  </w:t>
      </w:r>
      <w:r w:rsidRPr="006C44E1">
        <w:rPr>
          <w:rFonts w:ascii="Arial" w:hAnsi="Arial" w:cs="Arial"/>
          <w:bCs/>
          <w:szCs w:val="21"/>
        </w:rPr>
        <w:t>PCI process planning compliance progress report</w:t>
      </w:r>
      <w:r w:rsidRPr="006C44E1">
        <w:rPr>
          <w:rFonts w:ascii="Arial" w:hAnsi="Arial" w:cs="Arial"/>
          <w:b/>
          <w:szCs w:val="21"/>
        </w:rPr>
        <w:t xml:space="preserve"> </w:t>
      </w:r>
    </w:p>
    <w:p w14:paraId="73EE1BBE" w14:textId="77777777" w:rsidR="004A3AA4" w:rsidRPr="006C44E1" w:rsidRDefault="004A3AA4" w:rsidP="004A3AA4">
      <w:pPr>
        <w:pStyle w:val="ListParagraph"/>
        <w:spacing w:line="360" w:lineRule="auto"/>
        <w:ind w:right="282"/>
        <w:rPr>
          <w:rFonts w:ascii="Arial" w:hAnsi="Arial" w:cs="Arial"/>
          <w:b/>
          <w:szCs w:val="21"/>
        </w:rPr>
      </w:pPr>
      <w:r w:rsidRPr="006C44E1">
        <w:rPr>
          <w:rFonts w:ascii="Arial" w:hAnsi="Arial" w:cs="Arial"/>
          <w:noProof/>
          <w:szCs w:val="21"/>
          <w:lang w:eastAsia="en-IE"/>
        </w:rPr>
        <mc:AlternateContent>
          <mc:Choice Requires="wps">
            <w:drawing>
              <wp:inline distT="0" distB="0" distL="0" distR="0" wp14:anchorId="1C326BA6" wp14:editId="55587254">
                <wp:extent cx="107950" cy="107950"/>
                <wp:effectExtent l="0" t="0" r="25400" b="25400"/>
                <wp:docPr id="7" name="Rectangle 7"/>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127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181D143" id="Rectangle 7"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" fillcolor="white [3212]" strokecolor="#bfbfbf [2412]" strokeweight="1pt">
                <w10:anchorlock/>
              </v:rect>
            </w:pict>
          </mc:Fallback>
        </mc:AlternateContent>
      </w:r>
      <w:r w:rsidRPr="006C44E1">
        <w:rPr>
          <w:rFonts w:ascii="Arial" w:hAnsi="Arial" w:cs="Arial"/>
          <w:b/>
          <w:szCs w:val="21"/>
        </w:rPr>
        <w:t xml:space="preserve">  </w:t>
      </w:r>
      <w:r w:rsidRPr="006C44E1">
        <w:rPr>
          <w:rFonts w:ascii="Arial" w:hAnsi="Arial" w:cs="Arial"/>
          <w:bCs/>
          <w:szCs w:val="21"/>
        </w:rPr>
        <w:t xml:space="preserve">Non-PCI process proof of planning compliance </w:t>
      </w:r>
      <w:r>
        <w:rPr>
          <w:rFonts w:ascii="Arial" w:hAnsi="Arial" w:cs="Arial"/>
          <w:bCs/>
          <w:szCs w:val="21"/>
        </w:rPr>
        <w:t>or progress report</w:t>
      </w:r>
    </w:p>
    <w:p w14:paraId="10AB3280" w14:textId="77777777" w:rsidR="004A3AA4" w:rsidRPr="009C2624" w:rsidRDefault="004A3AA4" w:rsidP="004A3AA4">
      <w:pPr>
        <w:numPr>
          <w:ilvl w:val="0"/>
          <w:numId w:val="6"/>
        </w:numPr>
        <w:tabs>
          <w:tab w:val="left" w:pos="720"/>
        </w:tabs>
        <w:spacing w:before="240"/>
        <w:ind w:left="720" w:hanging="720"/>
        <w:rPr>
          <w:b/>
          <w:sz w:val="24"/>
        </w:rPr>
      </w:pPr>
      <w:r w:rsidRPr="009C2624">
        <w:rPr>
          <w:b/>
          <w:sz w:val="24"/>
        </w:rPr>
        <w:t xml:space="preserve">Connection </w:t>
      </w:r>
      <w:r>
        <w:rPr>
          <w:b/>
          <w:sz w:val="24"/>
        </w:rPr>
        <w:t>A</w:t>
      </w:r>
      <w:r w:rsidRPr="009C2624">
        <w:rPr>
          <w:b/>
          <w:sz w:val="24"/>
        </w:rPr>
        <w:t xml:space="preserve">greement </w:t>
      </w:r>
    </w:p>
    <w:p w14:paraId="12BD1053" w14:textId="77777777" w:rsidR="004A3AA4" w:rsidRPr="006C44E1" w:rsidRDefault="004A3AA4" w:rsidP="004A3AA4">
      <w:pPr>
        <w:pStyle w:val="ListParagraph"/>
        <w:spacing w:after="120" w:line="360" w:lineRule="auto"/>
        <w:ind w:left="1080" w:right="282"/>
        <w:jc w:val="both"/>
        <w:rPr>
          <w:rFonts w:ascii="Arial" w:hAnsi="Arial" w:cs="Arial"/>
          <w:szCs w:val="21"/>
        </w:rPr>
      </w:pPr>
      <w:r w:rsidRPr="006C44E1">
        <w:rPr>
          <w:rFonts w:ascii="Arial" w:hAnsi="Arial" w:cs="Arial"/>
          <w:noProof/>
          <w:szCs w:val="21"/>
          <w:lang w:eastAsia="en-IE"/>
        </w:rPr>
        <mc:AlternateContent>
          <mc:Choice Requires="wps">
            <w:drawing>
              <wp:anchor distT="0" distB="0" distL="114300" distR="114300" simplePos="0" relativeHeight="251678720" behindDoc="0" locked="0" layoutInCell="1" allowOverlap="1" wp14:anchorId="3D26F51B" wp14:editId="1A95D890">
                <wp:simplePos x="0" y="0"/>
                <wp:positionH relativeFrom="column">
                  <wp:posOffset>485775</wp:posOffset>
                </wp:positionH>
                <wp:positionV relativeFrom="paragraph">
                  <wp:posOffset>17780</wp:posOffset>
                </wp:positionV>
                <wp:extent cx="108000" cy="1080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w="127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8942872" id="Rectangle 20" o:spid="_x0000_s1026" style="position:absolute;margin-left:38.25pt;margin-top:1.4pt;width:8.5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" fillcolor="white [3212]" strokecolor="#bfbfbf [2412]" strokeweight="1pt"/>
            </w:pict>
          </mc:Fallback>
        </mc:AlternateContent>
      </w:r>
      <w:r w:rsidRPr="006C44E1">
        <w:rPr>
          <w:rFonts w:ascii="Arial" w:hAnsi="Arial" w:cs="Arial"/>
          <w:szCs w:val="21"/>
        </w:rPr>
        <w:t>Proof of connection agreement</w:t>
      </w:r>
    </w:p>
    <w:p w14:paraId="7A27FFFD" w14:textId="77777777" w:rsidR="004A3AA4" w:rsidRPr="006C44E1" w:rsidRDefault="004A3AA4" w:rsidP="004A3AA4">
      <w:pPr>
        <w:pStyle w:val="ListParagraph"/>
        <w:spacing w:after="120" w:line="360" w:lineRule="auto"/>
        <w:ind w:left="1080" w:right="282"/>
        <w:jc w:val="both"/>
        <w:rPr>
          <w:rFonts w:ascii="Arial" w:hAnsi="Arial" w:cs="Arial"/>
          <w:szCs w:val="21"/>
        </w:rPr>
      </w:pPr>
      <w:r w:rsidRPr="006C44E1">
        <w:rPr>
          <w:rFonts w:ascii="Arial" w:hAnsi="Arial" w:cs="Arial"/>
          <w:noProof/>
          <w:szCs w:val="21"/>
          <w:lang w:eastAsia="en-IE"/>
        </w:rPr>
        <mc:AlternateContent>
          <mc:Choice Requires="wps">
            <w:drawing>
              <wp:anchor distT="0" distB="0" distL="114300" distR="114300" simplePos="0" relativeHeight="251679744" behindDoc="0" locked="0" layoutInCell="1" allowOverlap="1" wp14:anchorId="01A1D84B" wp14:editId="38F36FC4">
                <wp:simplePos x="0" y="0"/>
                <wp:positionH relativeFrom="column">
                  <wp:posOffset>485775</wp:posOffset>
                </wp:positionH>
                <wp:positionV relativeFrom="paragraph">
                  <wp:posOffset>229870</wp:posOffset>
                </wp:positionV>
                <wp:extent cx="108000" cy="1080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w="127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51C030F" id="Rectangle 9" o:spid="_x0000_s1026" style="position:absolute;margin-left:38.25pt;margin-top:18.1pt;width:8.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" fillcolor="white [3212]" strokecolor="#bfbfbf [2412]" strokeweight="1pt"/>
            </w:pict>
          </mc:Fallback>
        </mc:AlternateContent>
      </w:r>
      <w:r w:rsidRPr="006C44E1">
        <w:rPr>
          <w:rFonts w:ascii="Arial" w:hAnsi="Arial" w:cs="Arial"/>
          <w:b/>
          <w:szCs w:val="21"/>
        </w:rPr>
        <w:t>or</w:t>
      </w:r>
      <w:r w:rsidRPr="006C44E1">
        <w:rPr>
          <w:rFonts w:ascii="Arial" w:hAnsi="Arial" w:cs="Arial"/>
          <w:szCs w:val="21"/>
        </w:rPr>
        <w:t xml:space="preserve"> </w:t>
      </w:r>
    </w:p>
    <w:p w14:paraId="6B9483D2" w14:textId="77777777" w:rsidR="004A3AA4" w:rsidRPr="006C44E1" w:rsidRDefault="004A3AA4" w:rsidP="004A3AA4">
      <w:pPr>
        <w:pStyle w:val="ListParagraph"/>
        <w:spacing w:after="120" w:line="360" w:lineRule="auto"/>
        <w:ind w:left="1080" w:right="282"/>
        <w:jc w:val="both"/>
        <w:rPr>
          <w:rFonts w:ascii="Arial" w:hAnsi="Arial" w:cs="Arial"/>
          <w:szCs w:val="21"/>
        </w:rPr>
      </w:pPr>
      <w:r w:rsidRPr="006C44E1">
        <w:rPr>
          <w:rFonts w:ascii="Arial" w:hAnsi="Arial" w:cs="Arial"/>
          <w:szCs w:val="21"/>
        </w:rPr>
        <w:t xml:space="preserve">Proof of application for a connection agreement from the transmission system operator </w:t>
      </w:r>
    </w:p>
    <w:p w14:paraId="3B91F352" w14:textId="77777777" w:rsidR="004A3AA4" w:rsidRPr="006C44E1" w:rsidRDefault="004A3AA4" w:rsidP="004A3AA4">
      <w:pPr>
        <w:spacing w:line="360" w:lineRule="auto"/>
        <w:ind w:left="360" w:right="282" w:firstLine="360"/>
        <w:rPr>
          <w:rFonts w:cs="Arial"/>
          <w:szCs w:val="21"/>
        </w:rPr>
      </w:pPr>
      <w:r w:rsidRPr="006C44E1">
        <w:rPr>
          <w:rFonts w:cs="Arial"/>
          <w:szCs w:val="21"/>
        </w:rPr>
        <w:t>Both must include a reference number and MEC</w:t>
      </w:r>
    </w:p>
    <w:p w14:paraId="69305725" w14:textId="77777777" w:rsidR="004A3AA4" w:rsidRPr="009C2624" w:rsidRDefault="004A3AA4" w:rsidP="004A3AA4">
      <w:pPr>
        <w:numPr>
          <w:ilvl w:val="0"/>
          <w:numId w:val="6"/>
        </w:numPr>
        <w:tabs>
          <w:tab w:val="left" w:pos="720"/>
        </w:tabs>
        <w:spacing w:before="240"/>
        <w:ind w:left="720" w:hanging="720"/>
        <w:rPr>
          <w:b/>
          <w:sz w:val="24"/>
        </w:rPr>
      </w:pPr>
      <w:r w:rsidRPr="009C2624">
        <w:rPr>
          <w:b/>
          <w:sz w:val="24"/>
        </w:rPr>
        <w:t>Technical Information</w:t>
      </w:r>
    </w:p>
    <w:p w14:paraId="7E8C15C8" w14:textId="77777777" w:rsidR="004A3AA4" w:rsidRPr="009C2624" w:rsidRDefault="004A3AA4" w:rsidP="004A3AA4">
      <w:pPr>
        <w:tabs>
          <w:tab w:val="left" w:pos="720"/>
        </w:tabs>
        <w:spacing w:line="360" w:lineRule="auto"/>
        <w:ind w:left="1440"/>
        <w:rPr>
          <w:rFonts w:cs="Arial"/>
          <w:szCs w:val="21"/>
        </w:rPr>
      </w:pPr>
      <w:r w:rsidRPr="009C2624">
        <w:rPr>
          <w:rFonts w:cs="Arial"/>
          <w:noProof/>
          <w:szCs w:val="21"/>
          <w:lang w:eastAsia="en-IE"/>
        </w:rPr>
        <mc:AlternateContent>
          <mc:Choice Requires="wps">
            <w:drawing>
              <wp:anchor distT="0" distB="0" distL="114300" distR="114300" simplePos="0" relativeHeight="251674624" behindDoc="0" locked="0" layoutInCell="1" allowOverlap="1" wp14:anchorId="6E1386B9" wp14:editId="7E244850">
                <wp:simplePos x="0" y="0"/>
                <wp:positionH relativeFrom="column">
                  <wp:posOffset>482803</wp:posOffset>
                </wp:positionH>
                <wp:positionV relativeFrom="paragraph">
                  <wp:posOffset>7315</wp:posOffset>
                </wp:positionV>
                <wp:extent cx="108000" cy="108000"/>
                <wp:effectExtent l="0" t="0" r="25400" b="25400"/>
                <wp:wrapNone/>
                <wp:docPr id="340" name="Rectangle 340"/>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060AE73" id="Rectangle 340" o:spid="_x0000_s1026" style="position:absolute;margin-left:38pt;margin-top:.6pt;width:8.5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" fillcolor="window" strokecolor="#bfbfbf" strokeweight="1pt"/>
            </w:pict>
          </mc:Fallback>
        </mc:AlternateContent>
      </w:r>
      <w:r w:rsidRPr="009C2624">
        <w:rPr>
          <w:rFonts w:cs="Arial"/>
          <w:szCs w:val="21"/>
        </w:rPr>
        <w:t xml:space="preserve">Company profile showing the qualifications and experience of company who will operate the proposed </w:t>
      </w:r>
      <w:r>
        <w:rPr>
          <w:rFonts w:cs="Arial"/>
          <w:szCs w:val="21"/>
        </w:rPr>
        <w:t>interconnector</w:t>
      </w:r>
    </w:p>
    <w:p w14:paraId="5F2C96B6" w14:textId="77777777" w:rsidR="004A3AA4" w:rsidRPr="009C2624" w:rsidRDefault="004A3AA4" w:rsidP="004A3AA4">
      <w:pPr>
        <w:numPr>
          <w:ilvl w:val="0"/>
          <w:numId w:val="6"/>
        </w:numPr>
        <w:tabs>
          <w:tab w:val="left" w:pos="720"/>
        </w:tabs>
        <w:spacing w:before="240"/>
        <w:ind w:left="720" w:hanging="720"/>
        <w:rPr>
          <w:b/>
          <w:sz w:val="24"/>
        </w:rPr>
      </w:pPr>
      <w:r w:rsidRPr="009C2624">
        <w:rPr>
          <w:b/>
          <w:sz w:val="24"/>
        </w:rPr>
        <w:t xml:space="preserve">Construction Timeline </w:t>
      </w:r>
    </w:p>
    <w:p w14:paraId="4C9EA41A" w14:textId="77777777" w:rsidR="004A3AA4" w:rsidRDefault="004A3AA4" w:rsidP="004A3AA4">
      <w:pPr>
        <w:tabs>
          <w:tab w:val="left" w:pos="720"/>
        </w:tabs>
        <w:spacing w:line="360" w:lineRule="auto"/>
        <w:ind w:left="1440"/>
        <w:rPr>
          <w:rFonts w:cs="Arial"/>
          <w:szCs w:val="21"/>
        </w:rPr>
      </w:pPr>
      <w:r w:rsidRPr="009C2624">
        <w:rPr>
          <w:rFonts w:cs="Arial"/>
          <w:noProof/>
          <w:szCs w:val="21"/>
          <w:lang w:eastAsia="en-IE"/>
        </w:rPr>
        <mc:AlternateContent>
          <mc:Choice Requires="wps">
            <w:drawing>
              <wp:anchor distT="0" distB="0" distL="114300" distR="114300" simplePos="0" relativeHeight="251675648" behindDoc="0" locked="0" layoutInCell="1" allowOverlap="1" wp14:anchorId="50F70E7C" wp14:editId="30F39AC4">
                <wp:simplePos x="0" y="0"/>
                <wp:positionH relativeFrom="column">
                  <wp:posOffset>482803</wp:posOffset>
                </wp:positionH>
                <wp:positionV relativeFrom="paragraph">
                  <wp:posOffset>7315</wp:posOffset>
                </wp:positionV>
                <wp:extent cx="108000" cy="108000"/>
                <wp:effectExtent l="0" t="0" r="25400" b="25400"/>
                <wp:wrapNone/>
                <wp:docPr id="341" name="Rectangle 341"/>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63C0B0D" id="Rectangle 341" o:spid="_x0000_s1026" style="position:absolute;margin-left:38pt;margin-top:.6pt;width:8.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" fillcolor="window" strokecolor="#bfbfbf" strokeweight="1pt"/>
            </w:pict>
          </mc:Fallback>
        </mc:AlternateContent>
      </w:r>
      <w:r w:rsidRPr="009C2624">
        <w:rPr>
          <w:rFonts w:cs="Arial"/>
          <w:szCs w:val="21"/>
        </w:rPr>
        <w:t xml:space="preserve">Construction and commissioning programme, identifying the major milestones in the project development, from authorisation to completion. </w:t>
      </w:r>
    </w:p>
    <w:p w14:paraId="7D0A4711" w14:textId="77777777" w:rsidR="004A3AA4" w:rsidRDefault="004A3AA4" w:rsidP="004A3AA4">
      <w:pPr>
        <w:spacing w:line="360" w:lineRule="auto"/>
        <w:ind w:right="282"/>
        <w:rPr>
          <w:rFonts w:cs="Arial"/>
          <w:szCs w:val="21"/>
        </w:rPr>
      </w:pPr>
    </w:p>
    <w:p w14:paraId="0E555E46" w14:textId="77777777" w:rsidR="004A3AA4" w:rsidRDefault="004A3AA4" w:rsidP="004A3AA4">
      <w:pPr>
        <w:spacing w:line="360" w:lineRule="auto"/>
        <w:ind w:right="282"/>
        <w:rPr>
          <w:rFonts w:cs="Arial"/>
          <w:szCs w:val="21"/>
        </w:rPr>
      </w:pPr>
      <w:r>
        <w:rPr>
          <w:rFonts w:cs="Arial"/>
          <w:szCs w:val="21"/>
        </w:rPr>
        <w:t>The submission of additional information by CRU may be requested at any stage in the assessment process.</w:t>
      </w:r>
    </w:p>
    <w:p w14:paraId="7C0E6A15" w14:textId="77777777" w:rsidR="004A3AA4" w:rsidRPr="005D6A5A" w:rsidRDefault="004A3AA4" w:rsidP="004A3AA4">
      <w:pPr>
        <w:spacing w:line="360" w:lineRule="auto"/>
        <w:ind w:right="282"/>
        <w:rPr>
          <w:rFonts w:cs="Arial"/>
          <w:szCs w:val="21"/>
        </w:rPr>
      </w:pPr>
    </w:p>
    <w:p w14:paraId="76F1EA85" w14:textId="6433C228" w:rsidR="00947CCD" w:rsidRPr="00947CCD" w:rsidRDefault="00947CCD" w:rsidP="00DB220D">
      <w:pPr>
        <w:spacing w:after="0" w:line="360" w:lineRule="auto"/>
        <w:ind w:right="282"/>
        <w:rPr>
          <w:rFonts w:cs="Arial"/>
        </w:rPr>
        <w:sectPr w:rsidR="00947CCD" w:rsidRPr="00947CCD" w:rsidSect="004F1FB2">
          <w:headerReference w:type="default" r:id="rId28"/>
          <w:pgSz w:w="11906" w:h="16838" w:code="9"/>
          <w:pgMar w:top="1418" w:right="1134" w:bottom="1134" w:left="1134" w:header="567" w:footer="567" w:gutter="0"/>
          <w:cols w:space="720"/>
        </w:sectPr>
      </w:pPr>
      <w:r>
        <w:rPr>
          <w:rFonts w:cs="Arial"/>
        </w:rPr>
        <w:t>.</w:t>
      </w:r>
    </w:p>
    <w:p w14:paraId="1EC83B6C" w14:textId="77777777" w:rsidR="00002CD6" w:rsidRPr="00947CCD" w:rsidRDefault="00002CD6" w:rsidP="0046092C">
      <w:pPr>
        <w:pBdr>
          <w:bottom w:val="single" w:sz="4" w:space="1" w:color="auto"/>
        </w:pBdr>
        <w:spacing w:before="0" w:after="0" w:line="300" w:lineRule="atLeast"/>
        <w:jc w:val="center"/>
        <w:rPr>
          <w:rFonts w:cs="Arial"/>
          <w:b/>
          <w:sz w:val="24"/>
        </w:rPr>
      </w:pPr>
      <w:r w:rsidRPr="00947CCD">
        <w:rPr>
          <w:rFonts w:cs="Arial"/>
          <w:b/>
          <w:sz w:val="24"/>
        </w:rPr>
        <w:lastRenderedPageBreak/>
        <w:t>ASSESSMENT PROGRESS REPORT</w:t>
      </w:r>
      <w:r w:rsidR="00EA5596" w:rsidRPr="00947CCD">
        <w:rPr>
          <w:rFonts w:cs="Arial"/>
          <w:b/>
          <w:sz w:val="24"/>
        </w:rPr>
        <w:t xml:space="preserve"> [DATE]</w:t>
      </w:r>
    </w:p>
    <w:p w14:paraId="029C6CD7" w14:textId="77777777" w:rsidR="00002CD6" w:rsidRPr="00947CCD" w:rsidRDefault="00002CD6" w:rsidP="00002CD6">
      <w:pPr>
        <w:spacing w:before="0" w:after="0" w:line="300" w:lineRule="atLeast"/>
        <w:rPr>
          <w:rFonts w:cs="Arial"/>
          <w:b/>
          <w:sz w:val="24"/>
        </w:rPr>
      </w:pPr>
    </w:p>
    <w:p w14:paraId="460815F9" w14:textId="77777777" w:rsidR="00002CD6" w:rsidRPr="00947CCD" w:rsidRDefault="00002CD6" w:rsidP="00002CD6">
      <w:pPr>
        <w:spacing w:before="0" w:after="0" w:line="300" w:lineRule="atLeast"/>
        <w:rPr>
          <w:rFonts w:cs="Arial"/>
          <w:b/>
          <w:sz w:val="24"/>
        </w:rPr>
      </w:pPr>
    </w:p>
    <w:p w14:paraId="3F3FCF32" w14:textId="77777777" w:rsidR="00002CD6" w:rsidRPr="00A83ECB" w:rsidRDefault="00002CD6" w:rsidP="00002CD6">
      <w:pPr>
        <w:spacing w:before="0" w:after="0" w:line="300" w:lineRule="atLeast"/>
        <w:rPr>
          <w:rFonts w:cs="Arial"/>
          <w:sz w:val="22"/>
          <w:szCs w:val="22"/>
        </w:rPr>
      </w:pPr>
      <w:r w:rsidRPr="00A83ECB">
        <w:rPr>
          <w:rFonts w:cs="Arial"/>
          <w:sz w:val="22"/>
          <w:szCs w:val="22"/>
        </w:rPr>
        <w:t xml:space="preserve">CRU APPLICATION REFERENCE: </w:t>
      </w:r>
    </w:p>
    <w:p w14:paraId="0DFC8490" w14:textId="77777777" w:rsidR="00002CD6" w:rsidRPr="00A83ECB" w:rsidRDefault="00002CD6" w:rsidP="00002CD6">
      <w:pPr>
        <w:spacing w:before="0" w:after="0" w:line="300" w:lineRule="atLeast"/>
        <w:rPr>
          <w:rFonts w:cs="Arial"/>
          <w:sz w:val="22"/>
          <w:szCs w:val="22"/>
        </w:rPr>
      </w:pPr>
    </w:p>
    <w:p w14:paraId="2B764229" w14:textId="2FF093E0" w:rsidR="00002CD6" w:rsidRPr="00A83ECB" w:rsidRDefault="00F6301E" w:rsidP="00002CD6">
      <w:pPr>
        <w:spacing w:before="0" w:after="0" w:line="300" w:lineRule="atLeast"/>
        <w:rPr>
          <w:rFonts w:cs="Arial"/>
          <w:sz w:val="22"/>
          <w:szCs w:val="22"/>
        </w:rPr>
      </w:pPr>
      <w:r>
        <w:rPr>
          <w:rFonts w:cs="Arial"/>
          <w:sz w:val="22"/>
          <w:szCs w:val="22"/>
        </w:rPr>
        <w:t>INTERCONNECTOR</w:t>
      </w:r>
      <w:r w:rsidR="00002CD6" w:rsidRPr="00A83ECB">
        <w:rPr>
          <w:rFonts w:cs="Arial"/>
          <w:sz w:val="22"/>
          <w:szCs w:val="22"/>
        </w:rPr>
        <w:t xml:space="preserve"> NAME: </w:t>
      </w:r>
    </w:p>
    <w:p w14:paraId="72D4DB0F" w14:textId="77777777" w:rsidR="00002CD6" w:rsidRPr="00A83ECB" w:rsidRDefault="00002CD6" w:rsidP="00002CD6">
      <w:pPr>
        <w:spacing w:before="0" w:after="0" w:line="300" w:lineRule="atLeast"/>
        <w:rPr>
          <w:rFonts w:cs="Arial"/>
          <w:sz w:val="22"/>
          <w:szCs w:val="22"/>
        </w:rPr>
      </w:pPr>
    </w:p>
    <w:p w14:paraId="6AE4C92E" w14:textId="77777777" w:rsidR="00002CD6" w:rsidRPr="00A83ECB" w:rsidRDefault="00002CD6" w:rsidP="00002CD6">
      <w:pPr>
        <w:spacing w:before="0" w:after="0" w:line="300" w:lineRule="atLeast"/>
        <w:rPr>
          <w:rFonts w:cs="Arial"/>
          <w:sz w:val="22"/>
          <w:szCs w:val="22"/>
        </w:rPr>
      </w:pPr>
      <w:r w:rsidRPr="00A83ECB">
        <w:rPr>
          <w:rFonts w:cs="Arial"/>
          <w:sz w:val="22"/>
          <w:szCs w:val="22"/>
        </w:rPr>
        <w:t xml:space="preserve">DATE RECEIVED: </w:t>
      </w:r>
    </w:p>
    <w:p w14:paraId="6606D7EE" w14:textId="77777777" w:rsidR="00002CD6" w:rsidRPr="00A83ECB" w:rsidRDefault="00002CD6" w:rsidP="00002CD6">
      <w:pPr>
        <w:spacing w:before="0" w:after="0" w:line="300" w:lineRule="atLeast"/>
        <w:rPr>
          <w:rFonts w:cs="Arial"/>
          <w:sz w:val="22"/>
          <w:szCs w:val="22"/>
        </w:rPr>
      </w:pPr>
    </w:p>
    <w:p w14:paraId="55A7D665" w14:textId="77777777" w:rsidR="00002CD6" w:rsidRPr="00A83ECB" w:rsidRDefault="00002CD6" w:rsidP="00002CD6">
      <w:pPr>
        <w:spacing w:before="0" w:after="0" w:line="300" w:lineRule="atLeast"/>
        <w:rPr>
          <w:rFonts w:cs="Arial"/>
          <w:sz w:val="22"/>
          <w:szCs w:val="22"/>
        </w:rPr>
      </w:pPr>
      <w:r w:rsidRPr="00A83ECB">
        <w:rPr>
          <w:rFonts w:cs="Arial"/>
          <w:sz w:val="22"/>
          <w:szCs w:val="22"/>
        </w:rPr>
        <w:t xml:space="preserve">ASSESSMENT </w:t>
      </w:r>
      <w:r w:rsidR="004C6AA2" w:rsidRPr="00A83ECB">
        <w:rPr>
          <w:rFonts w:cs="Arial"/>
          <w:sz w:val="22"/>
          <w:szCs w:val="22"/>
        </w:rPr>
        <w:t xml:space="preserve">AREA </w:t>
      </w:r>
      <w:r w:rsidRPr="00A83ECB">
        <w:rPr>
          <w:rFonts w:cs="Arial"/>
          <w:sz w:val="22"/>
          <w:szCs w:val="22"/>
        </w:rPr>
        <w:t>PROGRESS REPORTS</w:t>
      </w:r>
    </w:p>
    <w:p w14:paraId="22D8D462" w14:textId="77777777" w:rsidR="00002CD6" w:rsidRPr="00947CCD" w:rsidRDefault="00002CD6" w:rsidP="00002CD6">
      <w:pPr>
        <w:spacing w:before="0" w:after="0" w:line="300" w:lineRule="atLeast"/>
        <w:rPr>
          <w:rFonts w:cs="Arial"/>
          <w:b/>
          <w:sz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693"/>
        <w:gridCol w:w="4388"/>
      </w:tblGrid>
      <w:tr w:rsidR="00002CD6" w:rsidRPr="00A83ECB" w14:paraId="0A194DC7" w14:textId="77777777" w:rsidTr="00AA7FF8">
        <w:tc>
          <w:tcPr>
            <w:tcW w:w="2547" w:type="dxa"/>
          </w:tcPr>
          <w:p w14:paraId="73587875" w14:textId="77777777" w:rsidR="00002CD6" w:rsidRPr="00A83ECB" w:rsidRDefault="00002CD6" w:rsidP="004F1FB2">
            <w:pPr>
              <w:spacing w:before="0" w:after="0" w:line="300" w:lineRule="atLeast"/>
              <w:rPr>
                <w:rFonts w:cs="Arial"/>
                <w:b/>
                <w:sz w:val="22"/>
                <w:szCs w:val="22"/>
              </w:rPr>
            </w:pPr>
            <w:r w:rsidRPr="00A83ECB">
              <w:rPr>
                <w:rFonts w:cs="Arial"/>
                <w:b/>
                <w:sz w:val="22"/>
                <w:szCs w:val="22"/>
              </w:rPr>
              <w:t>Assessment Area</w:t>
            </w:r>
          </w:p>
        </w:tc>
        <w:tc>
          <w:tcPr>
            <w:tcW w:w="2693" w:type="dxa"/>
          </w:tcPr>
          <w:p w14:paraId="24121DF0" w14:textId="77777777" w:rsidR="00002CD6" w:rsidRPr="00A83ECB" w:rsidRDefault="00002CD6" w:rsidP="00AA7FF8">
            <w:pPr>
              <w:spacing w:before="0" w:after="0" w:line="300" w:lineRule="atLeast"/>
              <w:rPr>
                <w:rFonts w:cs="Arial"/>
                <w:b/>
                <w:sz w:val="22"/>
                <w:szCs w:val="22"/>
              </w:rPr>
            </w:pPr>
            <w:r w:rsidRPr="00A83ECB">
              <w:rPr>
                <w:rFonts w:cs="Arial"/>
                <w:b/>
                <w:sz w:val="22"/>
                <w:szCs w:val="22"/>
              </w:rPr>
              <w:t xml:space="preserve">Progress </w:t>
            </w:r>
            <w:r w:rsidR="00AA7FF8" w:rsidRPr="00A83ECB">
              <w:rPr>
                <w:rFonts w:cs="Arial"/>
                <w:b/>
                <w:sz w:val="22"/>
                <w:szCs w:val="22"/>
              </w:rPr>
              <w:t>Update</w:t>
            </w:r>
          </w:p>
        </w:tc>
        <w:tc>
          <w:tcPr>
            <w:tcW w:w="4388" w:type="dxa"/>
          </w:tcPr>
          <w:p w14:paraId="6613365C" w14:textId="77777777" w:rsidR="00002CD6" w:rsidRPr="00A83ECB" w:rsidRDefault="00002CD6" w:rsidP="004F1FB2">
            <w:pPr>
              <w:spacing w:before="0" w:after="0" w:line="300" w:lineRule="atLeast"/>
              <w:rPr>
                <w:rFonts w:cs="Arial"/>
                <w:b/>
                <w:sz w:val="22"/>
                <w:szCs w:val="22"/>
              </w:rPr>
            </w:pPr>
            <w:r w:rsidRPr="00A83ECB">
              <w:rPr>
                <w:rFonts w:cs="Arial"/>
                <w:b/>
                <w:sz w:val="22"/>
                <w:szCs w:val="22"/>
              </w:rPr>
              <w:t>Additional Information request</w:t>
            </w:r>
            <w:r w:rsidR="004C6AA2" w:rsidRPr="00A83ECB">
              <w:rPr>
                <w:rFonts w:cs="Arial"/>
                <w:b/>
                <w:sz w:val="22"/>
                <w:szCs w:val="22"/>
              </w:rPr>
              <w:t xml:space="preserve"> </w:t>
            </w:r>
          </w:p>
        </w:tc>
      </w:tr>
      <w:tr w:rsidR="00002CD6" w:rsidRPr="00A83ECB" w14:paraId="6D010A04" w14:textId="77777777" w:rsidTr="00AA7FF8">
        <w:trPr>
          <w:trHeight w:val="570"/>
        </w:trPr>
        <w:tc>
          <w:tcPr>
            <w:tcW w:w="2547" w:type="dxa"/>
            <w:vAlign w:val="center"/>
          </w:tcPr>
          <w:p w14:paraId="07C9836B" w14:textId="77777777" w:rsidR="00002CD6" w:rsidRPr="00A83ECB" w:rsidRDefault="00002CD6" w:rsidP="0046092C">
            <w:pPr>
              <w:spacing w:before="0" w:after="0" w:line="300" w:lineRule="atLeast"/>
              <w:jc w:val="left"/>
              <w:rPr>
                <w:rFonts w:cs="Arial"/>
                <w:b/>
                <w:sz w:val="22"/>
                <w:szCs w:val="22"/>
              </w:rPr>
            </w:pPr>
            <w:r w:rsidRPr="00A83ECB">
              <w:rPr>
                <w:rFonts w:cs="Arial"/>
                <w:b/>
                <w:sz w:val="22"/>
                <w:szCs w:val="22"/>
              </w:rPr>
              <w:t>Administrative</w:t>
            </w:r>
          </w:p>
        </w:tc>
        <w:tc>
          <w:tcPr>
            <w:tcW w:w="2693" w:type="dxa"/>
            <w:vAlign w:val="center"/>
          </w:tcPr>
          <w:p w14:paraId="58C35538" w14:textId="372DC377" w:rsidR="00002CD6" w:rsidRPr="00A83ECB" w:rsidRDefault="00002CD6" w:rsidP="00947CCD">
            <w:pPr>
              <w:spacing w:before="0" w:after="0" w:line="300" w:lineRule="atLeast"/>
              <w:jc w:val="left"/>
              <w:rPr>
                <w:rFonts w:cs="Arial"/>
                <w:sz w:val="22"/>
                <w:szCs w:val="22"/>
              </w:rPr>
            </w:pPr>
            <w:r w:rsidRPr="00A83ECB">
              <w:rPr>
                <w:rFonts w:cs="Arial"/>
                <w:sz w:val="22"/>
                <w:szCs w:val="22"/>
              </w:rPr>
              <w:t xml:space="preserve">e.g. </w:t>
            </w:r>
            <w:r w:rsidR="006B2A92" w:rsidRPr="00A83ECB">
              <w:rPr>
                <w:rFonts w:cs="Arial"/>
                <w:sz w:val="22"/>
                <w:szCs w:val="22"/>
              </w:rPr>
              <w:t>Complete</w:t>
            </w:r>
            <w:r w:rsidR="00947CCD" w:rsidRPr="00A83ECB">
              <w:rPr>
                <w:rFonts w:cs="Arial"/>
                <w:sz w:val="22"/>
                <w:szCs w:val="22"/>
              </w:rPr>
              <w:t>/</w:t>
            </w:r>
            <w:r w:rsidR="004C6AA2" w:rsidRPr="00A83ECB">
              <w:rPr>
                <w:rFonts w:cs="Arial"/>
                <w:sz w:val="22"/>
                <w:szCs w:val="22"/>
              </w:rPr>
              <w:t xml:space="preserve"> In process</w:t>
            </w:r>
            <w:r w:rsidR="00947CCD" w:rsidRPr="00A83ECB">
              <w:rPr>
                <w:rFonts w:cs="Arial"/>
                <w:sz w:val="22"/>
                <w:szCs w:val="22"/>
              </w:rPr>
              <w:t>/</w:t>
            </w:r>
            <w:r w:rsidR="004C6AA2" w:rsidRPr="00A83ECB">
              <w:rPr>
                <w:rFonts w:cs="Arial"/>
                <w:sz w:val="22"/>
                <w:szCs w:val="22"/>
              </w:rPr>
              <w:t xml:space="preserve"> On hold pending response to additional information request</w:t>
            </w:r>
          </w:p>
        </w:tc>
        <w:tc>
          <w:tcPr>
            <w:tcW w:w="4388" w:type="dxa"/>
          </w:tcPr>
          <w:p w14:paraId="58A92BC5" w14:textId="77777777" w:rsidR="00002CD6" w:rsidRPr="00A83ECB" w:rsidRDefault="00002CD6" w:rsidP="00230112">
            <w:pPr>
              <w:spacing w:before="0" w:after="0" w:line="300" w:lineRule="atLeast"/>
              <w:rPr>
                <w:rFonts w:cs="Arial"/>
                <w:sz w:val="22"/>
                <w:szCs w:val="22"/>
              </w:rPr>
            </w:pPr>
          </w:p>
        </w:tc>
      </w:tr>
      <w:tr w:rsidR="00002CD6" w:rsidRPr="00A83ECB" w14:paraId="2E02ADFD" w14:textId="77777777" w:rsidTr="00AA7FF8">
        <w:tc>
          <w:tcPr>
            <w:tcW w:w="2547" w:type="dxa"/>
            <w:vAlign w:val="center"/>
          </w:tcPr>
          <w:p w14:paraId="5BEA3968" w14:textId="77777777" w:rsidR="00002CD6" w:rsidRPr="00A83ECB" w:rsidRDefault="00002CD6" w:rsidP="0046092C">
            <w:pPr>
              <w:spacing w:before="0" w:after="0" w:line="300" w:lineRule="atLeast"/>
              <w:jc w:val="left"/>
              <w:rPr>
                <w:rFonts w:cs="Arial"/>
                <w:b/>
                <w:sz w:val="22"/>
                <w:szCs w:val="22"/>
              </w:rPr>
            </w:pPr>
            <w:r w:rsidRPr="00A83ECB">
              <w:rPr>
                <w:rFonts w:cs="Arial"/>
                <w:b/>
                <w:sz w:val="22"/>
                <w:szCs w:val="22"/>
              </w:rPr>
              <w:t>Technical</w:t>
            </w:r>
          </w:p>
        </w:tc>
        <w:tc>
          <w:tcPr>
            <w:tcW w:w="2693" w:type="dxa"/>
            <w:vAlign w:val="center"/>
          </w:tcPr>
          <w:p w14:paraId="43A931A8" w14:textId="77777777" w:rsidR="00002CD6" w:rsidRPr="00A83ECB" w:rsidRDefault="00002CD6" w:rsidP="00AA7FF8">
            <w:pPr>
              <w:spacing w:before="0" w:after="0" w:line="300" w:lineRule="atLeast"/>
              <w:jc w:val="left"/>
              <w:rPr>
                <w:rFonts w:cs="Arial"/>
                <w:sz w:val="22"/>
                <w:szCs w:val="22"/>
              </w:rPr>
            </w:pPr>
            <w:r w:rsidRPr="00A83ECB">
              <w:rPr>
                <w:rFonts w:cs="Arial"/>
                <w:sz w:val="22"/>
                <w:szCs w:val="22"/>
              </w:rPr>
              <w:t xml:space="preserve">e.g. </w:t>
            </w:r>
            <w:r w:rsidR="004C6AA2" w:rsidRPr="00A83ECB">
              <w:rPr>
                <w:rFonts w:cs="Arial"/>
                <w:sz w:val="22"/>
                <w:szCs w:val="22"/>
              </w:rPr>
              <w:t>On hold</w:t>
            </w:r>
            <w:r w:rsidRPr="00A83ECB">
              <w:rPr>
                <w:rFonts w:cs="Arial"/>
                <w:sz w:val="22"/>
                <w:szCs w:val="22"/>
              </w:rPr>
              <w:t xml:space="preserve"> </w:t>
            </w:r>
          </w:p>
        </w:tc>
        <w:tc>
          <w:tcPr>
            <w:tcW w:w="4388" w:type="dxa"/>
          </w:tcPr>
          <w:p w14:paraId="4CE2E2EE" w14:textId="77777777" w:rsidR="00002CD6" w:rsidRPr="00A83ECB" w:rsidRDefault="00AA7FF8" w:rsidP="004F1FB2">
            <w:pPr>
              <w:spacing w:before="0" w:after="0" w:line="300" w:lineRule="atLeast"/>
              <w:rPr>
                <w:rFonts w:cs="Arial"/>
                <w:sz w:val="22"/>
                <w:szCs w:val="22"/>
              </w:rPr>
            </w:pPr>
            <w:r w:rsidRPr="00A83ECB">
              <w:rPr>
                <w:rFonts w:cs="Arial"/>
                <w:sz w:val="22"/>
                <w:szCs w:val="22"/>
              </w:rPr>
              <w:t xml:space="preserve">Awaiting response to additional information request of </w:t>
            </w:r>
            <w:r w:rsidR="00E20D3B" w:rsidRPr="00A83ECB">
              <w:rPr>
                <w:rFonts w:cs="Arial"/>
                <w:sz w:val="22"/>
                <w:szCs w:val="22"/>
              </w:rPr>
              <w:t>[DATE]</w:t>
            </w:r>
          </w:p>
          <w:p w14:paraId="3728A9B1" w14:textId="77777777" w:rsidR="00002CD6" w:rsidRPr="00A83ECB" w:rsidRDefault="00002CD6" w:rsidP="004F1FB2">
            <w:pPr>
              <w:spacing w:before="0" w:after="0" w:line="300" w:lineRule="atLeast"/>
              <w:rPr>
                <w:rFonts w:cs="Arial"/>
                <w:sz w:val="22"/>
                <w:szCs w:val="22"/>
              </w:rPr>
            </w:pPr>
          </w:p>
        </w:tc>
      </w:tr>
      <w:tr w:rsidR="00002CD6" w:rsidRPr="00A83ECB" w14:paraId="59C70839" w14:textId="77777777" w:rsidTr="00AA7FF8">
        <w:tc>
          <w:tcPr>
            <w:tcW w:w="2547" w:type="dxa"/>
            <w:vAlign w:val="center"/>
          </w:tcPr>
          <w:p w14:paraId="3DBC253E" w14:textId="77777777" w:rsidR="00002CD6" w:rsidRPr="00A83ECB" w:rsidRDefault="00002CD6" w:rsidP="0046092C">
            <w:pPr>
              <w:spacing w:before="0" w:after="0" w:line="300" w:lineRule="atLeast"/>
              <w:jc w:val="left"/>
              <w:rPr>
                <w:rFonts w:cs="Arial"/>
                <w:b/>
                <w:sz w:val="22"/>
                <w:szCs w:val="22"/>
              </w:rPr>
            </w:pPr>
            <w:r w:rsidRPr="00A83ECB">
              <w:rPr>
                <w:rFonts w:cs="Arial"/>
                <w:b/>
                <w:sz w:val="22"/>
                <w:szCs w:val="22"/>
              </w:rPr>
              <w:t xml:space="preserve">Financial </w:t>
            </w:r>
          </w:p>
        </w:tc>
        <w:tc>
          <w:tcPr>
            <w:tcW w:w="2693" w:type="dxa"/>
            <w:vAlign w:val="center"/>
          </w:tcPr>
          <w:p w14:paraId="75ED9908" w14:textId="77777777" w:rsidR="00002CD6" w:rsidRPr="00A83ECB" w:rsidRDefault="006C47A4" w:rsidP="00AA7FF8">
            <w:pPr>
              <w:spacing w:before="0" w:after="0" w:line="300" w:lineRule="atLeast"/>
              <w:jc w:val="left"/>
              <w:rPr>
                <w:rFonts w:cs="Arial"/>
                <w:sz w:val="22"/>
                <w:szCs w:val="22"/>
              </w:rPr>
            </w:pPr>
            <w:r w:rsidRPr="00A83ECB">
              <w:rPr>
                <w:rFonts w:cs="Arial"/>
                <w:sz w:val="22"/>
                <w:szCs w:val="22"/>
              </w:rPr>
              <w:t xml:space="preserve">e.g. </w:t>
            </w:r>
            <w:r w:rsidR="004C6AA2" w:rsidRPr="00A83ECB">
              <w:rPr>
                <w:rFonts w:cs="Arial"/>
                <w:sz w:val="22"/>
                <w:szCs w:val="22"/>
              </w:rPr>
              <w:t xml:space="preserve">In process </w:t>
            </w:r>
          </w:p>
        </w:tc>
        <w:tc>
          <w:tcPr>
            <w:tcW w:w="4388" w:type="dxa"/>
          </w:tcPr>
          <w:p w14:paraId="7E9B7729" w14:textId="77777777" w:rsidR="00AA7FF8" w:rsidRDefault="00AA7FF8" w:rsidP="0076610E">
            <w:pPr>
              <w:spacing w:before="0" w:after="0" w:line="300" w:lineRule="atLeast"/>
              <w:rPr>
                <w:rFonts w:cs="Arial"/>
                <w:sz w:val="22"/>
                <w:szCs w:val="22"/>
              </w:rPr>
            </w:pPr>
          </w:p>
          <w:p w14:paraId="3181C09D" w14:textId="2A7C537C" w:rsidR="00273362" w:rsidRPr="00A83ECB" w:rsidRDefault="00273362" w:rsidP="0076610E">
            <w:pPr>
              <w:spacing w:before="0" w:after="0" w:line="300" w:lineRule="atLeast"/>
              <w:rPr>
                <w:rFonts w:cs="Arial"/>
                <w:sz w:val="22"/>
                <w:szCs w:val="22"/>
              </w:rPr>
            </w:pPr>
          </w:p>
        </w:tc>
      </w:tr>
    </w:tbl>
    <w:p w14:paraId="43934D98" w14:textId="77777777" w:rsidR="00002CD6" w:rsidRPr="00A83ECB" w:rsidRDefault="00002CD6" w:rsidP="00002CD6">
      <w:pPr>
        <w:spacing w:before="0" w:after="0" w:line="300" w:lineRule="atLeast"/>
        <w:rPr>
          <w:rFonts w:cs="Arial"/>
          <w:b/>
          <w:sz w:val="22"/>
          <w:szCs w:val="22"/>
        </w:rPr>
      </w:pPr>
      <w:r w:rsidRPr="00A83ECB">
        <w:rPr>
          <w:rFonts w:cs="Arial"/>
          <w:b/>
          <w:sz w:val="22"/>
          <w:szCs w:val="22"/>
        </w:rPr>
        <w:t xml:space="preserve"> </w:t>
      </w:r>
    </w:p>
    <w:p w14:paraId="0514A6B9" w14:textId="77777777" w:rsidR="004C6AA2" w:rsidRPr="00947CCD" w:rsidRDefault="004C6AA2" w:rsidP="00002CD6">
      <w:pPr>
        <w:spacing w:before="0" w:after="0" w:line="300" w:lineRule="atLeast"/>
        <w:rPr>
          <w:rFonts w:cs="Arial"/>
          <w:b/>
          <w:sz w:val="24"/>
        </w:rPr>
      </w:pPr>
    </w:p>
    <w:tbl>
      <w:tblPr>
        <w:tblStyle w:val="TableGrid"/>
        <w:tblW w:w="9634" w:type="dxa"/>
        <w:tblLook w:val="04A0" w:firstRow="1" w:lastRow="0" w:firstColumn="1" w:lastColumn="0" w:noHBand="0" w:noVBand="1"/>
      </w:tblPr>
      <w:tblGrid>
        <w:gridCol w:w="2689"/>
        <w:gridCol w:w="2409"/>
        <w:gridCol w:w="4536"/>
      </w:tblGrid>
      <w:tr w:rsidR="004C6AA2" w:rsidRPr="00947CCD" w14:paraId="21B04B4E" w14:textId="77777777" w:rsidTr="00AA7FF8">
        <w:tc>
          <w:tcPr>
            <w:tcW w:w="2689" w:type="dxa"/>
          </w:tcPr>
          <w:p w14:paraId="044CCD45" w14:textId="77777777" w:rsidR="004C6AA2" w:rsidRPr="00A83ECB" w:rsidRDefault="004C6AA2" w:rsidP="007875D9">
            <w:pPr>
              <w:spacing w:line="300" w:lineRule="atLeast"/>
              <w:rPr>
                <w:rFonts w:cs="Arial"/>
                <w:b/>
                <w:sz w:val="22"/>
                <w:szCs w:val="22"/>
              </w:rPr>
            </w:pPr>
            <w:r w:rsidRPr="00A83ECB">
              <w:rPr>
                <w:rFonts w:cs="Arial"/>
                <w:b/>
                <w:sz w:val="22"/>
                <w:szCs w:val="22"/>
              </w:rPr>
              <w:t>Query type</w:t>
            </w:r>
          </w:p>
        </w:tc>
        <w:tc>
          <w:tcPr>
            <w:tcW w:w="2409" w:type="dxa"/>
          </w:tcPr>
          <w:p w14:paraId="116B7D2D" w14:textId="77777777" w:rsidR="004C6AA2" w:rsidRPr="00A83ECB" w:rsidRDefault="004C6AA2" w:rsidP="007875D9">
            <w:pPr>
              <w:spacing w:line="300" w:lineRule="atLeast"/>
              <w:rPr>
                <w:rFonts w:cs="Arial"/>
                <w:b/>
                <w:sz w:val="22"/>
                <w:szCs w:val="22"/>
              </w:rPr>
            </w:pPr>
            <w:r w:rsidRPr="00A83ECB">
              <w:rPr>
                <w:rFonts w:cs="Arial"/>
                <w:b/>
                <w:sz w:val="22"/>
                <w:szCs w:val="22"/>
              </w:rPr>
              <w:t xml:space="preserve">Date received </w:t>
            </w:r>
          </w:p>
        </w:tc>
        <w:tc>
          <w:tcPr>
            <w:tcW w:w="4536" w:type="dxa"/>
          </w:tcPr>
          <w:p w14:paraId="63ADE829" w14:textId="77777777" w:rsidR="004C6AA2" w:rsidRPr="00A83ECB" w:rsidRDefault="004C6AA2" w:rsidP="007875D9">
            <w:pPr>
              <w:spacing w:line="300" w:lineRule="atLeast"/>
              <w:rPr>
                <w:rFonts w:cs="Arial"/>
                <w:b/>
                <w:sz w:val="22"/>
                <w:szCs w:val="22"/>
              </w:rPr>
            </w:pPr>
            <w:r w:rsidRPr="00A83ECB">
              <w:rPr>
                <w:rFonts w:cs="Arial"/>
                <w:b/>
                <w:sz w:val="22"/>
                <w:szCs w:val="22"/>
              </w:rPr>
              <w:t xml:space="preserve">Response </w:t>
            </w:r>
          </w:p>
        </w:tc>
      </w:tr>
      <w:tr w:rsidR="004C6AA2" w:rsidRPr="00947CCD" w14:paraId="77871AB1" w14:textId="77777777" w:rsidTr="00AA7FF8">
        <w:trPr>
          <w:trHeight w:val="1131"/>
        </w:trPr>
        <w:tc>
          <w:tcPr>
            <w:tcW w:w="2689" w:type="dxa"/>
          </w:tcPr>
          <w:p w14:paraId="0345C415" w14:textId="77777777" w:rsidR="004C6AA2" w:rsidRPr="00A83ECB" w:rsidRDefault="004C6AA2" w:rsidP="007875D9">
            <w:pPr>
              <w:spacing w:line="300" w:lineRule="atLeast"/>
              <w:rPr>
                <w:rFonts w:cs="Arial"/>
                <w:sz w:val="22"/>
                <w:szCs w:val="22"/>
              </w:rPr>
            </w:pPr>
            <w:r w:rsidRPr="00A83ECB">
              <w:rPr>
                <w:rFonts w:cs="Arial"/>
                <w:sz w:val="22"/>
                <w:szCs w:val="22"/>
              </w:rPr>
              <w:t>e.g. voicemail query, email query</w:t>
            </w:r>
          </w:p>
        </w:tc>
        <w:tc>
          <w:tcPr>
            <w:tcW w:w="2409" w:type="dxa"/>
          </w:tcPr>
          <w:p w14:paraId="26801DD1" w14:textId="77777777" w:rsidR="004C6AA2" w:rsidRPr="00A83ECB" w:rsidRDefault="00AA7FF8" w:rsidP="00AA7FF8">
            <w:pPr>
              <w:spacing w:line="300" w:lineRule="atLeast"/>
              <w:rPr>
                <w:rFonts w:cs="Arial"/>
                <w:sz w:val="22"/>
                <w:szCs w:val="22"/>
              </w:rPr>
            </w:pPr>
            <w:r w:rsidRPr="00A83ECB">
              <w:rPr>
                <w:rFonts w:cs="Arial"/>
                <w:sz w:val="22"/>
                <w:szCs w:val="22"/>
              </w:rPr>
              <w:t>[date]</w:t>
            </w:r>
          </w:p>
        </w:tc>
        <w:tc>
          <w:tcPr>
            <w:tcW w:w="4536" w:type="dxa"/>
          </w:tcPr>
          <w:p w14:paraId="1C0499A5" w14:textId="58FA167E" w:rsidR="004C6AA2" w:rsidRPr="00A83ECB" w:rsidRDefault="004C6AA2" w:rsidP="00947CCD">
            <w:pPr>
              <w:spacing w:line="300" w:lineRule="atLeast"/>
              <w:rPr>
                <w:rFonts w:cs="Arial"/>
                <w:sz w:val="22"/>
                <w:szCs w:val="22"/>
              </w:rPr>
            </w:pPr>
            <w:r w:rsidRPr="00A83ECB">
              <w:rPr>
                <w:rFonts w:cs="Arial"/>
                <w:sz w:val="22"/>
                <w:szCs w:val="22"/>
              </w:rPr>
              <w:t>CRU will provide response</w:t>
            </w:r>
            <w:r w:rsidR="00947CCD" w:rsidRPr="00A83ECB">
              <w:rPr>
                <w:rFonts w:cs="Arial"/>
                <w:sz w:val="22"/>
                <w:szCs w:val="22"/>
              </w:rPr>
              <w:t>s to all written or voicemail</w:t>
            </w:r>
            <w:r w:rsidRPr="00A83ECB">
              <w:rPr>
                <w:rFonts w:cs="Arial"/>
                <w:sz w:val="22"/>
                <w:szCs w:val="22"/>
              </w:rPr>
              <w:t xml:space="preserve"> queries </w:t>
            </w:r>
            <w:r w:rsidR="00947CCD" w:rsidRPr="00A83ECB">
              <w:rPr>
                <w:rFonts w:cs="Arial"/>
                <w:sz w:val="22"/>
                <w:szCs w:val="22"/>
              </w:rPr>
              <w:t xml:space="preserve">received via </w:t>
            </w:r>
            <w:r w:rsidRPr="00A83ECB">
              <w:rPr>
                <w:rFonts w:cs="Arial"/>
                <w:sz w:val="22"/>
                <w:szCs w:val="22"/>
              </w:rPr>
              <w:t>the fortnightly progress report</w:t>
            </w:r>
          </w:p>
        </w:tc>
      </w:tr>
    </w:tbl>
    <w:p w14:paraId="1517EAA5" w14:textId="77777777" w:rsidR="004C6AA2" w:rsidRPr="00947CCD" w:rsidRDefault="004C6AA2" w:rsidP="00002CD6">
      <w:pPr>
        <w:spacing w:before="0" w:after="0" w:line="300" w:lineRule="atLeast"/>
        <w:rPr>
          <w:rFonts w:cs="Arial"/>
          <w:b/>
          <w:sz w:val="24"/>
        </w:rPr>
      </w:pPr>
    </w:p>
    <w:p w14:paraId="62BCB584" w14:textId="77777777" w:rsidR="00A83ECB" w:rsidRDefault="00A83ECB" w:rsidP="00A83ECB">
      <w:pPr>
        <w:spacing w:before="0" w:after="0" w:line="300" w:lineRule="atLeast"/>
        <w:rPr>
          <w:rFonts w:cs="Arial"/>
          <w:szCs w:val="22"/>
        </w:rPr>
      </w:pPr>
      <w:r w:rsidRPr="00E23100">
        <w:rPr>
          <w:rFonts w:cs="Arial"/>
          <w:szCs w:val="22"/>
        </w:rPr>
        <w:t xml:space="preserve">Applicant responses to Additional Information requests must be sent to </w:t>
      </w:r>
      <w:hyperlink r:id="rId29" w:history="1">
        <w:r w:rsidRPr="00F32179">
          <w:rPr>
            <w:rStyle w:val="Hyperlink"/>
            <w:rFonts w:cs="Arial"/>
            <w:szCs w:val="22"/>
          </w:rPr>
          <w:t>licensing@cru.ie</w:t>
        </w:r>
      </w:hyperlink>
      <w:r w:rsidRPr="00F32179">
        <w:rPr>
          <w:rFonts w:cs="Arial"/>
          <w:szCs w:val="22"/>
        </w:rPr>
        <w:t xml:space="preserve">. Applicants must insert the CRU application reference number into the subject line on all email correspondence.  </w:t>
      </w:r>
    </w:p>
    <w:p w14:paraId="7C8C64BD" w14:textId="77777777" w:rsidR="00A83ECB" w:rsidRPr="00947CCD" w:rsidRDefault="00A83ECB" w:rsidP="00A83ECB">
      <w:pPr>
        <w:spacing w:before="0" w:after="0" w:line="300" w:lineRule="atLeast"/>
        <w:rPr>
          <w:rFonts w:cs="Arial"/>
          <w:b/>
          <w:sz w:val="24"/>
        </w:rPr>
      </w:pPr>
    </w:p>
    <w:p w14:paraId="74DF12BC" w14:textId="77777777" w:rsidR="00941A49" w:rsidRPr="00CD3195" w:rsidRDefault="00941A49" w:rsidP="00AD104C">
      <w:pPr>
        <w:pStyle w:val="ListParagraph"/>
        <w:numPr>
          <w:ilvl w:val="0"/>
          <w:numId w:val="8"/>
        </w:numPr>
        <w:spacing w:after="0" w:line="300" w:lineRule="atLeast"/>
        <w:jc w:val="both"/>
        <w:rPr>
          <w:rFonts w:ascii="Arial" w:hAnsi="Arial" w:cs="Arial"/>
          <w:szCs w:val="21"/>
        </w:rPr>
      </w:pPr>
      <w:r>
        <w:rPr>
          <w:rFonts w:ascii="Arial" w:hAnsi="Arial" w:cs="Arial"/>
        </w:rPr>
        <w:t>A</w:t>
      </w:r>
      <w:r w:rsidRPr="00CD3195">
        <w:rPr>
          <w:rFonts w:ascii="Arial" w:hAnsi="Arial" w:cs="Arial"/>
        </w:rPr>
        <w:t xml:space="preserve"> delay in responding to an Additional Information request may result in a delay to the overall assessment timeline.  </w:t>
      </w:r>
    </w:p>
    <w:p w14:paraId="2CDEABA3" w14:textId="77777777" w:rsidR="00941A49" w:rsidRPr="004B3BA6" w:rsidRDefault="00941A49" w:rsidP="00AD104C">
      <w:pPr>
        <w:pStyle w:val="ListParagraph"/>
        <w:numPr>
          <w:ilvl w:val="0"/>
          <w:numId w:val="8"/>
        </w:numPr>
        <w:spacing w:after="0" w:line="300" w:lineRule="atLeast"/>
        <w:jc w:val="both"/>
        <w:rPr>
          <w:rFonts w:cs="Arial"/>
          <w:szCs w:val="21"/>
        </w:rPr>
      </w:pPr>
      <w:r w:rsidRPr="00CD3195">
        <w:rPr>
          <w:rFonts w:ascii="Arial" w:hAnsi="Arial" w:cs="Arial"/>
          <w:szCs w:val="21"/>
        </w:rPr>
        <w:t xml:space="preserve">Where CRU has not received a response to a request for additional information or has had no contact from the applicant for a period of 3 months the issuance of the Assessment Progress Reports will be put on hold until an appropriate response is provided. </w:t>
      </w:r>
    </w:p>
    <w:p w14:paraId="756B5112" w14:textId="77777777" w:rsidR="00941A49" w:rsidRPr="00CD3195" w:rsidRDefault="00941A49" w:rsidP="00AD104C">
      <w:pPr>
        <w:pStyle w:val="ListParagraph"/>
        <w:numPr>
          <w:ilvl w:val="0"/>
          <w:numId w:val="8"/>
        </w:numPr>
        <w:spacing w:after="0" w:line="300" w:lineRule="atLeast"/>
        <w:jc w:val="both"/>
        <w:rPr>
          <w:rFonts w:ascii="Arial" w:hAnsi="Arial" w:cs="Arial"/>
          <w:szCs w:val="21"/>
        </w:rPr>
      </w:pPr>
      <w:r w:rsidRPr="00CD3195">
        <w:rPr>
          <w:rFonts w:ascii="Arial" w:hAnsi="Arial" w:cs="Arial"/>
          <w:szCs w:val="21"/>
        </w:rPr>
        <w:t>Where CRU has not received a response to a request for additional information or has had no contact from the applicant for a period of 6 months, the application is deemed to be expired.</w:t>
      </w:r>
    </w:p>
    <w:p w14:paraId="22DF1428" w14:textId="77777777" w:rsidR="00A30736" w:rsidRPr="00A02B76" w:rsidRDefault="00A30736" w:rsidP="00350C02">
      <w:pPr>
        <w:tabs>
          <w:tab w:val="left" w:pos="1080"/>
        </w:tabs>
        <w:rPr>
          <w:rFonts w:cs="Arial"/>
        </w:rPr>
      </w:pPr>
    </w:p>
    <w:sectPr w:rsidR="00A30736" w:rsidRPr="00A02B76" w:rsidSect="004F1FB2">
      <w:headerReference w:type="default" r:id="rId30"/>
      <w:pgSz w:w="11906" w:h="16838" w:code="9"/>
      <w:pgMar w:top="1418"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4172E" w14:textId="77777777" w:rsidR="00A23B9E" w:rsidRDefault="00A23B9E" w:rsidP="00002CD6">
      <w:pPr>
        <w:spacing w:before="0" w:after="0"/>
      </w:pPr>
      <w:r>
        <w:separator/>
      </w:r>
    </w:p>
  </w:endnote>
  <w:endnote w:type="continuationSeparator" w:id="0">
    <w:p w14:paraId="3442EB1D" w14:textId="77777777" w:rsidR="00A23B9E" w:rsidRDefault="00A23B9E" w:rsidP="00002C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SansLight-Italic">
    <w:altName w:val="Cambria"/>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BABD" w14:textId="77777777" w:rsidR="00C85E52" w:rsidRDefault="00C85E52" w:rsidP="00D42AC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74BC7A3" w14:textId="77777777" w:rsidR="00C85E52" w:rsidRDefault="00C85E52" w:rsidP="00D42AC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160A" w14:textId="77777777" w:rsidR="00C85E52" w:rsidRPr="00267E47" w:rsidRDefault="00C85E52" w:rsidP="00D42ACB">
    <w:pPr>
      <w:pStyle w:val="Footer"/>
      <w:framePr w:wrap="around" w:vAnchor="text" w:hAnchor="margin" w:y="1"/>
      <w:rPr>
        <w:rStyle w:val="PageNumber"/>
        <w:sz w:val="18"/>
        <w:szCs w:val="18"/>
      </w:rPr>
    </w:pPr>
    <w:r w:rsidRPr="00267E47">
      <w:rPr>
        <w:rStyle w:val="PageNumber"/>
        <w:sz w:val="18"/>
        <w:szCs w:val="18"/>
      </w:rPr>
      <w:fldChar w:fldCharType="begin"/>
    </w:r>
    <w:r w:rsidRPr="00267E47">
      <w:rPr>
        <w:rStyle w:val="PageNumber"/>
        <w:sz w:val="18"/>
        <w:szCs w:val="18"/>
      </w:rPr>
      <w:instrText xml:space="preserve">PAGE  </w:instrText>
    </w:r>
    <w:r w:rsidRPr="00267E47">
      <w:rPr>
        <w:rStyle w:val="PageNumber"/>
        <w:sz w:val="18"/>
        <w:szCs w:val="18"/>
      </w:rPr>
      <w:fldChar w:fldCharType="separate"/>
    </w:r>
    <w:r w:rsidR="00287C11">
      <w:rPr>
        <w:rStyle w:val="PageNumber"/>
        <w:noProof/>
        <w:sz w:val="18"/>
        <w:szCs w:val="18"/>
      </w:rPr>
      <w:t>1</w:t>
    </w:r>
    <w:r w:rsidRPr="00267E47">
      <w:rPr>
        <w:rStyle w:val="PageNumber"/>
        <w:sz w:val="18"/>
        <w:szCs w:val="18"/>
      </w:rPr>
      <w:fldChar w:fldCharType="end"/>
    </w:r>
  </w:p>
  <w:p w14:paraId="6D5A2CD6" w14:textId="77777777" w:rsidR="00C85E52" w:rsidRPr="00267E47" w:rsidRDefault="00C85E52" w:rsidP="00D42ACB">
    <w:pPr>
      <w:pStyle w:val="Footnotes1"/>
      <w:ind w:left="0" w:firstLine="720"/>
      <w:rPr>
        <w:rFonts w:asciiTheme="minorHAnsi" w:hAnsiTheme="minorHAnsi" w:cs="ArialMT"/>
        <w:i w:val="0"/>
        <w:iCs w:val="0"/>
        <w:color w:val="38B44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91766"/>
      <w:docPartObj>
        <w:docPartGallery w:val="Page Numbers (Bottom of Page)"/>
        <w:docPartUnique/>
      </w:docPartObj>
    </w:sdtPr>
    <w:sdtEndPr>
      <w:rPr>
        <w:noProof/>
      </w:rPr>
    </w:sdtEndPr>
    <w:sdtContent>
      <w:p w14:paraId="37CEDB45" w14:textId="5295904A" w:rsidR="00505353" w:rsidRDefault="005053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19827E" w14:textId="77777777" w:rsidR="00C85E52" w:rsidRPr="00267E47" w:rsidRDefault="00C85E52" w:rsidP="0046092C">
    <w:pPr>
      <w:pStyle w:val="Footnotes1"/>
      <w:rPr>
        <w:rFonts w:asciiTheme="minorHAnsi" w:hAnsiTheme="minorHAnsi" w:cs="ArialMT"/>
        <w:i w:val="0"/>
        <w:iCs w:val="0"/>
        <w:color w:val="38B44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EA43C" w14:textId="77777777" w:rsidR="00A23B9E" w:rsidRDefault="00A23B9E" w:rsidP="00002CD6">
      <w:pPr>
        <w:spacing w:before="0" w:after="0"/>
      </w:pPr>
      <w:r>
        <w:separator/>
      </w:r>
    </w:p>
  </w:footnote>
  <w:footnote w:type="continuationSeparator" w:id="0">
    <w:p w14:paraId="60E1AF12" w14:textId="77777777" w:rsidR="00A23B9E" w:rsidRDefault="00A23B9E" w:rsidP="00002CD6">
      <w:pPr>
        <w:spacing w:before="0" w:after="0"/>
      </w:pPr>
      <w:r>
        <w:continuationSeparator/>
      </w:r>
    </w:p>
  </w:footnote>
  <w:footnote w:id="1">
    <w:p w14:paraId="656FF67A" w14:textId="220D3ECD" w:rsidR="00735A47" w:rsidRPr="00D621F2" w:rsidRDefault="00735A47" w:rsidP="00D621F2">
      <w:pPr>
        <w:pStyle w:val="CRUSubtitleOr"/>
        <w:spacing w:after="240" w:line="360" w:lineRule="auto"/>
        <w:jc w:val="both"/>
        <w:rPr>
          <w:lang w:val="en-IE"/>
        </w:rPr>
      </w:pPr>
      <w:r w:rsidRPr="00D621F2">
        <w:rPr>
          <w:rStyle w:val="FootnoteReference"/>
          <w:b w:val="0"/>
          <w:bCs w:val="0"/>
          <w:color w:val="auto"/>
          <w:sz w:val="16"/>
          <w:szCs w:val="16"/>
        </w:rPr>
        <w:footnoteRef/>
      </w:r>
      <w:r w:rsidRPr="00D621F2">
        <w:rPr>
          <w:b w:val="0"/>
          <w:bCs w:val="0"/>
          <w:color w:val="auto"/>
          <w:sz w:val="16"/>
          <w:szCs w:val="16"/>
        </w:rPr>
        <w:t xml:space="preserve"> </w:t>
      </w:r>
      <w:r w:rsidRPr="00D621F2">
        <w:rPr>
          <w:b w:val="0"/>
          <w:color w:val="auto"/>
          <w:sz w:val="16"/>
          <w:szCs w:val="16"/>
        </w:rPr>
        <w:t xml:space="preserve">Regarding an Interconnector Operating Licence, the Commission for Regulation of Utilities (CRU) decision paper CER/11/055 stated that </w:t>
      </w:r>
      <w:r w:rsidRPr="00D621F2">
        <w:rPr>
          <w:b w:val="0"/>
          <w:i/>
          <w:iCs/>
          <w:color w:val="auto"/>
          <w:sz w:val="16"/>
          <w:szCs w:val="16"/>
        </w:rPr>
        <w:t xml:space="preserve">“The CER </w:t>
      </w:r>
      <w:r w:rsidRPr="00D621F2">
        <w:rPr>
          <w:b w:val="0"/>
          <w:color w:val="auto"/>
          <w:sz w:val="16"/>
          <w:szCs w:val="16"/>
        </w:rPr>
        <w:t xml:space="preserve">[now CRU] </w:t>
      </w:r>
      <w:r w:rsidRPr="00D621F2">
        <w:rPr>
          <w:b w:val="0"/>
          <w:i/>
          <w:iCs/>
          <w:color w:val="auto"/>
          <w:sz w:val="16"/>
          <w:szCs w:val="16"/>
        </w:rPr>
        <w:t xml:space="preserve">will grant this [interconnector operating] licence upon application to those that already have been issued with an authorisation to construct an interconnector pursuant to Section 16 of the 1999 Act, who by this process, would be automatically eligible to receive a licence to operate the same interconnector.” </w:t>
      </w:r>
      <w:r w:rsidRPr="00D621F2">
        <w:rPr>
          <w:b w:val="0"/>
          <w:color w:val="auto"/>
          <w:sz w:val="16"/>
          <w:szCs w:val="16"/>
        </w:rPr>
        <w:t xml:space="preserve">CRU will inform eligible parties of the application process for an Interconnector Operator licence at the appropriate time. </w:t>
      </w:r>
      <w:r w:rsidRPr="00D621F2">
        <w:rPr>
          <w:b w:val="0"/>
          <w:i/>
          <w:iCs/>
          <w:color w:val="auto"/>
          <w:sz w:val="16"/>
          <w:szCs w:val="16"/>
        </w:rPr>
        <w:t xml:space="preserve"> </w:t>
      </w:r>
    </w:p>
  </w:footnote>
  <w:footnote w:id="2">
    <w:p w14:paraId="0E3B38AD" w14:textId="77777777" w:rsidR="006B2A92" w:rsidRPr="00AA7FF8" w:rsidRDefault="006B2A92">
      <w:pPr>
        <w:pStyle w:val="FootnoteText"/>
        <w:rPr>
          <w:sz w:val="16"/>
          <w:lang w:val="en-IE"/>
        </w:rPr>
      </w:pPr>
      <w:r w:rsidRPr="00AA7FF8">
        <w:rPr>
          <w:rStyle w:val="FootnoteReference"/>
          <w:sz w:val="16"/>
        </w:rPr>
        <w:footnoteRef/>
      </w:r>
      <w:r w:rsidRPr="00AA7FF8">
        <w:rPr>
          <w:sz w:val="16"/>
        </w:rPr>
        <w:t xml:space="preserve"> S.I. 477 of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8B50" w14:textId="2B77D747" w:rsidR="00C85E52" w:rsidRPr="00267E47" w:rsidRDefault="00C85E52" w:rsidP="00D42ACB">
    <w:pPr>
      <w:pStyle w:val="BasicParagraph"/>
      <w:spacing w:after="57"/>
      <w:rPr>
        <w:rFonts w:ascii="Arial" w:hAnsi="Arial" w:cs="Arial"/>
        <w:spacing w:val="-3"/>
        <w:sz w:val="18"/>
        <w:szCs w:val="18"/>
      </w:rPr>
    </w:pPr>
    <w:r w:rsidRPr="00267E47">
      <w:rPr>
        <w:rFonts w:ascii="Arial" w:hAnsi="Arial" w:cs="Arial"/>
        <w:spacing w:val="-3"/>
        <w:sz w:val="18"/>
        <w:szCs w:val="18"/>
      </w:rPr>
      <w:t>An Coimisiún um Rialáil Fóntas</w:t>
    </w:r>
    <w:r>
      <w:rPr>
        <w:rFonts w:ascii="Arial" w:hAnsi="Arial" w:cs="Arial"/>
        <w:spacing w:val="-3"/>
        <w:sz w:val="18"/>
        <w:szCs w:val="18"/>
      </w:rPr>
      <w:t xml:space="preserve"> </w:t>
    </w:r>
    <w:r w:rsidRPr="00267E47">
      <w:rPr>
        <w:rFonts w:ascii="Arial" w:hAnsi="Arial" w:cs="Arial"/>
        <w:b/>
        <w:bCs/>
        <w:color w:val="F16521"/>
        <w:spacing w:val="-3"/>
        <w:sz w:val="18"/>
        <w:szCs w:val="18"/>
      </w:rPr>
      <w:t>Commission for Regulation of Utilities</w:t>
    </w:r>
  </w:p>
  <w:p w14:paraId="41FA7A64" w14:textId="77777777" w:rsidR="00C85E52" w:rsidRPr="00267E47" w:rsidRDefault="00C85E52" w:rsidP="0046092C">
    <w:pPr>
      <w:pStyle w:val="Header"/>
      <w:ind w:left="9026"/>
    </w:pPr>
    <w:r>
      <w:rPr>
        <w:noProof/>
        <w:lang w:val="en-IE" w:eastAsia="en-IE"/>
      </w:rPr>
      <w:drawing>
        <wp:inline distT="0" distB="0" distL="0" distR="0" wp14:anchorId="743771A7" wp14:editId="0E10184B">
          <wp:extent cx="657225" cy="5595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2937" cy="5899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342A" w14:textId="77777777" w:rsidR="00C85E52" w:rsidRPr="00267E47" w:rsidRDefault="00C85E52" w:rsidP="00D42ACB">
    <w:pPr>
      <w:pStyle w:val="BasicParagraph"/>
      <w:spacing w:after="57"/>
      <w:rPr>
        <w:rFonts w:ascii="Arial" w:hAnsi="Arial" w:cs="Arial"/>
        <w:spacing w:val="-3"/>
        <w:sz w:val="18"/>
        <w:szCs w:val="18"/>
      </w:rPr>
    </w:pPr>
    <w:r w:rsidRPr="00267E47">
      <w:rPr>
        <w:rFonts w:ascii="Arial" w:hAnsi="Arial" w:cs="Arial"/>
        <w:spacing w:val="-3"/>
        <w:sz w:val="18"/>
        <w:szCs w:val="18"/>
      </w:rPr>
      <w:t>An Coimisiún um Rialáil Fóntas</w:t>
    </w:r>
    <w:r>
      <w:rPr>
        <w:rFonts w:ascii="Arial" w:hAnsi="Arial" w:cs="Arial"/>
        <w:spacing w:val="-3"/>
        <w:sz w:val="18"/>
        <w:szCs w:val="18"/>
      </w:rPr>
      <w:t xml:space="preserve"> </w:t>
    </w:r>
    <w:r w:rsidRPr="00267E47">
      <w:rPr>
        <w:rFonts w:ascii="Arial" w:hAnsi="Arial" w:cs="Arial"/>
        <w:b/>
        <w:bCs/>
        <w:color w:val="F16521"/>
        <w:spacing w:val="-3"/>
        <w:sz w:val="18"/>
        <w:szCs w:val="18"/>
      </w:rPr>
      <w:t>Commission for Regulation of Utilities</w:t>
    </w:r>
  </w:p>
  <w:p w14:paraId="7D671575" w14:textId="77777777" w:rsidR="00C85E52" w:rsidRDefault="00C85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E98D" w14:textId="77777777" w:rsidR="00947CCD" w:rsidRPr="00267E47" w:rsidRDefault="00947CCD" w:rsidP="00EA14D8">
    <w:pPr>
      <w:pStyle w:val="BasicParagraph"/>
      <w:spacing w:after="57"/>
      <w:rPr>
        <w:rFonts w:ascii="Arial" w:hAnsi="Arial" w:cs="Arial"/>
        <w:spacing w:val="-3"/>
        <w:sz w:val="18"/>
        <w:szCs w:val="18"/>
      </w:rPr>
    </w:pPr>
    <w:r w:rsidRPr="00267E47">
      <w:rPr>
        <w:rFonts w:ascii="Arial" w:hAnsi="Arial" w:cs="Arial"/>
        <w:spacing w:val="-3"/>
        <w:sz w:val="18"/>
        <w:szCs w:val="18"/>
      </w:rPr>
      <w:t>An Coimisiún um Rialáil Fóntas</w:t>
    </w:r>
    <w:r>
      <w:rPr>
        <w:rFonts w:ascii="Arial" w:hAnsi="Arial" w:cs="Arial"/>
        <w:spacing w:val="-3"/>
        <w:sz w:val="18"/>
        <w:szCs w:val="18"/>
      </w:rPr>
      <w:t xml:space="preserve"> </w:t>
    </w:r>
    <w:r w:rsidRPr="00267E47">
      <w:rPr>
        <w:rFonts w:ascii="Arial" w:hAnsi="Arial" w:cs="Arial"/>
        <w:b/>
        <w:bCs/>
        <w:color w:val="F16521"/>
        <w:spacing w:val="-3"/>
        <w:sz w:val="18"/>
        <w:szCs w:val="18"/>
      </w:rPr>
      <w:t>Commission for Regulation of Utilities</w:t>
    </w:r>
  </w:p>
  <w:p w14:paraId="6C129C2A" w14:textId="77777777" w:rsidR="00947CCD" w:rsidRDefault="00947CCD" w:rsidP="007C303B">
    <w:pPr>
      <w:spacing w:after="0"/>
      <w:jc w:val="center"/>
      <w:rPr>
        <w:b/>
        <w:smallCaps/>
      </w:rPr>
    </w:pPr>
    <w:r>
      <w:rPr>
        <w:b/>
        <w:smallCaps/>
      </w:rPr>
      <w:tab/>
    </w:r>
    <w:r w:rsidRPr="00350C02">
      <w:rPr>
        <w:noProof/>
        <w:sz w:val="24"/>
        <w:lang w:val="en-IE" w:eastAsia="en-IE"/>
      </w:rPr>
      <w:drawing>
        <wp:anchor distT="0" distB="0" distL="114300" distR="114300" simplePos="0" relativeHeight="251658240" behindDoc="0" locked="0" layoutInCell="1" allowOverlap="1" wp14:anchorId="014C511D" wp14:editId="67D0805A">
          <wp:simplePos x="0" y="0"/>
          <wp:positionH relativeFrom="column">
            <wp:posOffset>5680166</wp:posOffset>
          </wp:positionH>
          <wp:positionV relativeFrom="paragraph">
            <wp:posOffset>-158766</wp:posOffset>
          </wp:positionV>
          <wp:extent cx="657225" cy="55943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559435"/>
                  </a:xfrm>
                  <a:prstGeom prst="rect">
                    <a:avLst/>
                  </a:prstGeom>
                </pic:spPr>
              </pic:pic>
            </a:graphicData>
          </a:graphic>
        </wp:anchor>
      </w:drawing>
    </w:r>
    <w:r w:rsidRPr="00350C02">
      <w:rPr>
        <w:b/>
        <w:smallCaps/>
        <w:sz w:val="24"/>
      </w:rPr>
      <w:t>A</w:t>
    </w:r>
    <w:r>
      <w:rPr>
        <w:b/>
        <w:smallCaps/>
        <w:sz w:val="24"/>
      </w:rPr>
      <w:t>ppendix I</w:t>
    </w:r>
    <w:r w:rsidRPr="00350C02">
      <w:rPr>
        <w:b/>
        <w:smallCaps/>
        <w:sz w:val="24"/>
      </w:rPr>
      <w:t xml:space="preserve">: </w:t>
    </w:r>
    <w:r>
      <w:rPr>
        <w:b/>
        <w:smallCaps/>
        <w:sz w:val="24"/>
      </w:rPr>
      <w:t>Application Checklists</w:t>
    </w:r>
    <w:r w:rsidRPr="00350C02">
      <w:rPr>
        <w:b/>
        <w:sz w:val="24"/>
      </w:rPr>
      <w:t xml:space="preserve"> </w:t>
    </w:r>
  </w:p>
  <w:p w14:paraId="20FDDE36" w14:textId="77777777" w:rsidR="00947CCD" w:rsidRDefault="00947CCD" w:rsidP="0046092C">
    <w:pPr>
      <w:tabs>
        <w:tab w:val="left" w:pos="3571"/>
        <w:tab w:val="right" w:pos="9638"/>
      </w:tabs>
      <w:spacing w:after="0"/>
      <w:jc w:val="left"/>
      <w:rPr>
        <w:b/>
        <w:smallCaps/>
      </w:rPr>
    </w:pPr>
    <w:r>
      <w:rPr>
        <w:b/>
        <w:smallCap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D567" w14:textId="77777777" w:rsidR="00316F66" w:rsidRPr="00267E47" w:rsidRDefault="00316F66" w:rsidP="00EA14D8">
    <w:pPr>
      <w:pStyle w:val="BasicParagraph"/>
      <w:spacing w:after="57"/>
      <w:rPr>
        <w:rFonts w:ascii="Arial" w:hAnsi="Arial" w:cs="Arial"/>
        <w:spacing w:val="-3"/>
        <w:sz w:val="18"/>
        <w:szCs w:val="18"/>
      </w:rPr>
    </w:pPr>
    <w:r w:rsidRPr="00267E47">
      <w:rPr>
        <w:rFonts w:ascii="Arial" w:hAnsi="Arial" w:cs="Arial"/>
        <w:spacing w:val="-3"/>
        <w:sz w:val="18"/>
        <w:szCs w:val="18"/>
      </w:rPr>
      <w:t>An Coimisiún um Rialáil Fóntas</w:t>
    </w:r>
    <w:r>
      <w:rPr>
        <w:rFonts w:ascii="Arial" w:hAnsi="Arial" w:cs="Arial"/>
        <w:spacing w:val="-3"/>
        <w:sz w:val="18"/>
        <w:szCs w:val="18"/>
      </w:rPr>
      <w:t xml:space="preserve"> </w:t>
    </w:r>
    <w:r w:rsidRPr="00267E47">
      <w:rPr>
        <w:rFonts w:ascii="Arial" w:hAnsi="Arial" w:cs="Arial"/>
        <w:b/>
        <w:bCs/>
        <w:color w:val="F16521"/>
        <w:spacing w:val="-3"/>
        <w:sz w:val="18"/>
        <w:szCs w:val="18"/>
      </w:rPr>
      <w:t>Commission for Regulation of Utilities</w:t>
    </w:r>
  </w:p>
  <w:p w14:paraId="06E5B1D4" w14:textId="77777777" w:rsidR="00316F66" w:rsidRDefault="00316F66" w:rsidP="007C303B">
    <w:pPr>
      <w:spacing w:after="0"/>
      <w:jc w:val="center"/>
      <w:rPr>
        <w:b/>
        <w:smallCaps/>
      </w:rPr>
    </w:pPr>
    <w:r>
      <w:rPr>
        <w:b/>
        <w:smallCaps/>
      </w:rPr>
      <w:tab/>
    </w:r>
    <w:r w:rsidRPr="00350C02">
      <w:rPr>
        <w:noProof/>
        <w:sz w:val="24"/>
        <w:lang w:val="en-IE" w:eastAsia="en-IE"/>
      </w:rPr>
      <w:drawing>
        <wp:anchor distT="0" distB="0" distL="114300" distR="114300" simplePos="0" relativeHeight="251657216" behindDoc="0" locked="0" layoutInCell="1" allowOverlap="1" wp14:anchorId="1FF426B4" wp14:editId="747D83EE">
          <wp:simplePos x="0" y="0"/>
          <wp:positionH relativeFrom="column">
            <wp:posOffset>5680166</wp:posOffset>
          </wp:positionH>
          <wp:positionV relativeFrom="paragraph">
            <wp:posOffset>-158766</wp:posOffset>
          </wp:positionV>
          <wp:extent cx="657225" cy="5594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559435"/>
                  </a:xfrm>
                  <a:prstGeom prst="rect">
                    <a:avLst/>
                  </a:prstGeom>
                </pic:spPr>
              </pic:pic>
            </a:graphicData>
          </a:graphic>
        </wp:anchor>
      </w:drawing>
    </w:r>
    <w:r>
      <w:rPr>
        <w:b/>
        <w:smallCaps/>
        <w:sz w:val="24"/>
      </w:rPr>
      <w:t>Appendix II: Assessment Progress Report</w:t>
    </w:r>
    <w:r w:rsidRPr="00350C02">
      <w:rPr>
        <w:b/>
        <w:sz w:val="24"/>
      </w:rPr>
      <w:t xml:space="preserve"> </w:t>
    </w:r>
  </w:p>
  <w:p w14:paraId="34E3CA96" w14:textId="77777777" w:rsidR="00316F66" w:rsidRDefault="00316F66" w:rsidP="0046092C">
    <w:pPr>
      <w:tabs>
        <w:tab w:val="left" w:pos="3571"/>
        <w:tab w:val="right" w:pos="9638"/>
      </w:tabs>
      <w:spacing w:after="0"/>
      <w:jc w:val="left"/>
      <w:rPr>
        <w:b/>
        <w:smallCaps/>
      </w:rPr>
    </w:pPr>
    <w:r>
      <w:rPr>
        <w:b/>
        <w:small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A84"/>
    <w:multiLevelType w:val="hybridMultilevel"/>
    <w:tmpl w:val="9C24C00A"/>
    <w:lvl w:ilvl="0" w:tplc="135E5106">
      <w:start w:val="1"/>
      <w:numFmt w:val="bullet"/>
      <w:pStyle w:val="CRUBullets"/>
      <w:lvlText w:val=""/>
      <w:lvlJc w:val="left"/>
      <w:pPr>
        <w:ind w:left="720" w:hanging="360"/>
      </w:pPr>
      <w:rPr>
        <w:rFonts w:ascii="Symbol" w:hAnsi="Symbol" w:hint="default"/>
        <w:color w:val="FF9933"/>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425B"/>
    <w:multiLevelType w:val="hybridMultilevel"/>
    <w:tmpl w:val="A0126874"/>
    <w:lvl w:ilvl="0" w:tplc="BE1CDEDE">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FE845C7"/>
    <w:multiLevelType w:val="hybridMultilevel"/>
    <w:tmpl w:val="2BC2F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7E63FC"/>
    <w:multiLevelType w:val="multilevel"/>
    <w:tmpl w:val="5D527496"/>
    <w:lvl w:ilvl="0">
      <w:start w:val="1"/>
      <w:numFmt w:val="decimal"/>
      <w:pStyle w:val="Heading1"/>
      <w:lvlText w:val="%1."/>
      <w:legacy w:legacy="1" w:legacySpace="144" w:legacyIndent="0"/>
      <w:lvlJc w:val="left"/>
      <w:pPr>
        <w:tabs>
          <w:tab w:val="num" w:pos="624"/>
        </w:tabs>
        <w:ind w:left="624" w:hanging="624"/>
      </w:pPr>
    </w:lvl>
    <w:lvl w:ilvl="1">
      <w:start w:val="1"/>
      <w:numFmt w:val="decimal"/>
      <w:pStyle w:val="Heading2"/>
      <w:lvlText w:val="%1.%2"/>
      <w:legacy w:legacy="1" w:legacySpace="144" w:legacyIndent="0"/>
      <w:lvlJc w:val="left"/>
      <w:pPr>
        <w:tabs>
          <w:tab w:val="num" w:pos="624"/>
        </w:tabs>
        <w:ind w:left="624" w:hanging="624"/>
      </w:pPr>
    </w:lvl>
    <w:lvl w:ilvl="2">
      <w:start w:val="1"/>
      <w:numFmt w:val="decimal"/>
      <w:pStyle w:val="Heading3"/>
      <w:lvlText w:val="%1.%2.%3"/>
      <w:legacy w:legacy="1" w:legacySpace="144" w:legacyIndent="0"/>
      <w:lvlJc w:val="left"/>
      <w:pPr>
        <w:tabs>
          <w:tab w:val="num" w:pos="624"/>
        </w:tabs>
        <w:ind w:left="624" w:hanging="624"/>
      </w:pPr>
    </w:lvl>
    <w:lvl w:ilvl="3">
      <w:start w:val="1"/>
      <w:numFmt w:val="lowerLetter"/>
      <w:pStyle w:val="Heading4"/>
      <w:lvlText w:val="%4."/>
      <w:legacy w:legacy="1" w:legacySpace="144" w:legacyIndent="0"/>
      <w:lvlJc w:val="left"/>
      <w:pPr>
        <w:tabs>
          <w:tab w:val="num" w:pos="624"/>
        </w:tabs>
        <w:ind w:left="624" w:hanging="624"/>
      </w:pPr>
    </w:lvl>
    <w:lvl w:ilvl="4">
      <w:start w:val="1"/>
      <w:numFmt w:val="lowerRoman"/>
      <w:pStyle w:val="Heading5"/>
      <w:lvlText w:val="%5."/>
      <w:legacy w:legacy="1" w:legacySpace="144" w:legacyIndent="0"/>
      <w:lvlJc w:val="left"/>
      <w:pPr>
        <w:tabs>
          <w:tab w:val="num" w:pos="624"/>
        </w:tabs>
        <w:ind w:left="624" w:hanging="624"/>
      </w:pPr>
    </w:lvl>
    <w:lvl w:ilvl="5">
      <w:start w:val="1"/>
      <w:numFmt w:val="upperLetter"/>
      <w:pStyle w:val="Heading6"/>
      <w:lvlText w:val="APPENDIX %6:"/>
      <w:legacy w:legacy="1" w:legacySpace="144" w:legacyIndent="0"/>
      <w:lvlJc w:val="left"/>
      <w:pPr>
        <w:tabs>
          <w:tab w:val="num" w:pos="1440"/>
        </w:tabs>
        <w:ind w:left="1440" w:hanging="1440"/>
      </w:pPr>
      <w:rPr>
        <w:caps w:val="0"/>
        <w:smallCaps w:val="0"/>
      </w:rPr>
    </w:lvl>
    <w:lvl w:ilvl="6">
      <w:start w:val="1"/>
      <w:numFmt w:val="decimal"/>
      <w:pStyle w:val="Heading7"/>
      <w:lvlText w:val="%6.%7"/>
      <w:legacy w:legacy="1" w:legacySpace="144" w:legacyIndent="0"/>
      <w:lvlJc w:val="left"/>
      <w:pPr>
        <w:tabs>
          <w:tab w:val="num" w:pos="624"/>
        </w:tabs>
        <w:ind w:left="624" w:hanging="624"/>
      </w:pPr>
    </w:lvl>
    <w:lvl w:ilvl="7">
      <w:start w:val="1"/>
      <w:numFmt w:val="decimal"/>
      <w:pStyle w:val="Heading8"/>
      <w:lvlText w:val="%6.%7.%8"/>
      <w:legacy w:legacy="1" w:legacySpace="144" w:legacyIndent="0"/>
      <w:lvlJc w:val="left"/>
      <w:pPr>
        <w:tabs>
          <w:tab w:val="num" w:pos="624"/>
        </w:tabs>
        <w:ind w:left="624" w:hanging="624"/>
      </w:pPr>
    </w:lvl>
    <w:lvl w:ilvl="8">
      <w:start w:val="1"/>
      <w:numFmt w:val="lowerLetter"/>
      <w:pStyle w:val="Heading9"/>
      <w:lvlText w:val="%9."/>
      <w:legacy w:legacy="1" w:legacySpace="144" w:legacyIndent="0"/>
      <w:lvlJc w:val="left"/>
      <w:pPr>
        <w:tabs>
          <w:tab w:val="num" w:pos="624"/>
        </w:tabs>
        <w:ind w:left="624" w:hanging="624"/>
      </w:pPr>
      <w:rPr>
        <w:caps w:val="0"/>
        <w:smallCaps w:val="0"/>
      </w:rPr>
    </w:lvl>
  </w:abstractNum>
  <w:abstractNum w:abstractNumId="4" w15:restartNumberingAfterBreak="0">
    <w:nsid w:val="328C710C"/>
    <w:multiLevelType w:val="hybridMultilevel"/>
    <w:tmpl w:val="424251E4"/>
    <w:lvl w:ilvl="0" w:tplc="35E4CB8E">
      <w:start w:val="1"/>
      <w:numFmt w:val="bullet"/>
      <w:lvlText w:val=""/>
      <w:lvlJc w:val="left"/>
      <w:pPr>
        <w:ind w:left="720" w:hanging="360"/>
      </w:pPr>
      <w:rPr>
        <w:rFonts w:ascii="Symbol" w:hAnsi="Symbol" w:hint="default"/>
        <w:color w:val="FF6600"/>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3363B8"/>
    <w:multiLevelType w:val="hybridMultilevel"/>
    <w:tmpl w:val="AFFA7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D46225"/>
    <w:multiLevelType w:val="multilevel"/>
    <w:tmpl w:val="F97ED858"/>
    <w:lvl w:ilvl="0">
      <w:start w:val="1"/>
      <w:numFmt w:val="decimal"/>
      <w:pStyle w:val="CRUSectionHeadingNumbered"/>
      <w:lvlText w:val="%1."/>
      <w:lvlJc w:val="left"/>
      <w:pPr>
        <w:ind w:left="360" w:hanging="360"/>
      </w:pPr>
      <w:rPr>
        <w:rFonts w:hint="default"/>
        <w:sz w:val="44"/>
        <w:szCs w:val="44"/>
      </w:rPr>
    </w:lvl>
    <w:lvl w:ilvl="1">
      <w:start w:val="2"/>
      <w:numFmt w:val="decimal"/>
      <w:isLgl/>
      <w:lvlText w:val="%1.%2"/>
      <w:lvlJc w:val="left"/>
      <w:pPr>
        <w:ind w:left="763"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13E7618"/>
    <w:multiLevelType w:val="hybridMultilevel"/>
    <w:tmpl w:val="6D8611A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7">
      <w:start w:val="1"/>
      <w:numFmt w:val="lowerLetter"/>
      <w:lvlText w:val="%3)"/>
      <w:lvlJc w:val="lef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4F0413F"/>
    <w:multiLevelType w:val="hybridMultilevel"/>
    <w:tmpl w:val="3DDEB942"/>
    <w:lvl w:ilvl="0" w:tplc="E076C368">
      <w:start w:val="1"/>
      <w:numFmt w:val="decimal"/>
      <w:lvlText w:val="%1."/>
      <w:lvlJc w:val="left"/>
      <w:pPr>
        <w:ind w:left="360" w:hanging="360"/>
      </w:pPr>
      <w:rPr>
        <w:rFonts w:ascii="Arial" w:eastAsia="Times New Roman" w:hAnsi="Arial" w:cs="Times New Roman"/>
        <w:b w:val="0"/>
        <w:i w:val="0"/>
        <w:sz w:val="21"/>
        <w:szCs w:val="21"/>
      </w:rPr>
    </w:lvl>
    <w:lvl w:ilvl="1" w:tplc="AC9A1060">
      <w:start w:val="1"/>
      <w:numFmt w:val="lowerLetter"/>
      <w:lvlText w:val="(%2)"/>
      <w:lvlJc w:val="left"/>
      <w:pPr>
        <w:ind w:left="1080" w:hanging="360"/>
      </w:pPr>
      <w:rPr>
        <w:rFonts w:ascii="Arial" w:hAnsi="Arial" w:hint="default"/>
        <w:b w:val="0"/>
        <w:i w:val="0"/>
        <w:color w:val="auto"/>
        <w:sz w:val="21"/>
        <w:szCs w:val="21"/>
      </w:r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7D52144F"/>
    <w:multiLevelType w:val="hybridMultilevel"/>
    <w:tmpl w:val="E0A0076E"/>
    <w:lvl w:ilvl="0" w:tplc="1258377C">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6"/>
  </w:num>
  <w:num w:numId="5">
    <w:abstractNumId w:val="1"/>
  </w:num>
  <w:num w:numId="6">
    <w:abstractNumId w:val="9"/>
  </w:num>
  <w:num w:numId="7">
    <w:abstractNumId w:val="6"/>
  </w:num>
  <w:num w:numId="8">
    <w:abstractNumId w:val="4"/>
  </w:num>
  <w:num w:numId="9">
    <w:abstractNumId w:val="6"/>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2"/>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D6"/>
    <w:rsid w:val="000014B9"/>
    <w:rsid w:val="00002CD6"/>
    <w:rsid w:val="00012878"/>
    <w:rsid w:val="0001616A"/>
    <w:rsid w:val="000206B3"/>
    <w:rsid w:val="00027926"/>
    <w:rsid w:val="00033061"/>
    <w:rsid w:val="0004020C"/>
    <w:rsid w:val="00045D07"/>
    <w:rsid w:val="00062BE6"/>
    <w:rsid w:val="0006506C"/>
    <w:rsid w:val="00065BDD"/>
    <w:rsid w:val="00070083"/>
    <w:rsid w:val="0008449E"/>
    <w:rsid w:val="0008609F"/>
    <w:rsid w:val="0009120E"/>
    <w:rsid w:val="000A3024"/>
    <w:rsid w:val="000B0FE3"/>
    <w:rsid w:val="000B16E3"/>
    <w:rsid w:val="000B4F6A"/>
    <w:rsid w:val="000D2B9F"/>
    <w:rsid w:val="000D2BB4"/>
    <w:rsid w:val="000E22B8"/>
    <w:rsid w:val="000E7DDE"/>
    <w:rsid w:val="000F0B49"/>
    <w:rsid w:val="000F1E58"/>
    <w:rsid w:val="000F3E0A"/>
    <w:rsid w:val="0010206D"/>
    <w:rsid w:val="0010504E"/>
    <w:rsid w:val="0011087F"/>
    <w:rsid w:val="00111BA7"/>
    <w:rsid w:val="00112D9A"/>
    <w:rsid w:val="00122B8B"/>
    <w:rsid w:val="001235B8"/>
    <w:rsid w:val="00124625"/>
    <w:rsid w:val="00130556"/>
    <w:rsid w:val="001329B6"/>
    <w:rsid w:val="0014184F"/>
    <w:rsid w:val="00141D91"/>
    <w:rsid w:val="001434BA"/>
    <w:rsid w:val="0014455A"/>
    <w:rsid w:val="00147083"/>
    <w:rsid w:val="00152F7D"/>
    <w:rsid w:val="00155F77"/>
    <w:rsid w:val="00160615"/>
    <w:rsid w:val="001636E8"/>
    <w:rsid w:val="00167ABC"/>
    <w:rsid w:val="001721EA"/>
    <w:rsid w:val="00175058"/>
    <w:rsid w:val="001758A6"/>
    <w:rsid w:val="001766E7"/>
    <w:rsid w:val="00183C6A"/>
    <w:rsid w:val="00184404"/>
    <w:rsid w:val="00186264"/>
    <w:rsid w:val="001949DF"/>
    <w:rsid w:val="001A325E"/>
    <w:rsid w:val="001B053F"/>
    <w:rsid w:val="001D1166"/>
    <w:rsid w:val="001D131C"/>
    <w:rsid w:val="001E03EB"/>
    <w:rsid w:val="001E1660"/>
    <w:rsid w:val="001E2616"/>
    <w:rsid w:val="001E3FF7"/>
    <w:rsid w:val="001E6AAF"/>
    <w:rsid w:val="001F2FD4"/>
    <w:rsid w:val="0020026D"/>
    <w:rsid w:val="00204AA6"/>
    <w:rsid w:val="0020778B"/>
    <w:rsid w:val="00213532"/>
    <w:rsid w:val="00216C7B"/>
    <w:rsid w:val="0022260E"/>
    <w:rsid w:val="002273D8"/>
    <w:rsid w:val="00230112"/>
    <w:rsid w:val="00235D6B"/>
    <w:rsid w:val="00237B5B"/>
    <w:rsid w:val="002512CA"/>
    <w:rsid w:val="00254269"/>
    <w:rsid w:val="00261C0F"/>
    <w:rsid w:val="00262808"/>
    <w:rsid w:val="00265F21"/>
    <w:rsid w:val="002666EB"/>
    <w:rsid w:val="00273362"/>
    <w:rsid w:val="002748AE"/>
    <w:rsid w:val="002772D5"/>
    <w:rsid w:val="00287C11"/>
    <w:rsid w:val="00297BF7"/>
    <w:rsid w:val="002A1EB3"/>
    <w:rsid w:val="002A414A"/>
    <w:rsid w:val="002B1EF2"/>
    <w:rsid w:val="002B60A2"/>
    <w:rsid w:val="002C29CF"/>
    <w:rsid w:val="002D0F54"/>
    <w:rsid w:val="002D4120"/>
    <w:rsid w:val="002D7A4F"/>
    <w:rsid w:val="002E202E"/>
    <w:rsid w:val="002F0955"/>
    <w:rsid w:val="00300B5B"/>
    <w:rsid w:val="003013EE"/>
    <w:rsid w:val="0031662D"/>
    <w:rsid w:val="0031676A"/>
    <w:rsid w:val="00316F66"/>
    <w:rsid w:val="00331120"/>
    <w:rsid w:val="003336DF"/>
    <w:rsid w:val="00334570"/>
    <w:rsid w:val="00334DC7"/>
    <w:rsid w:val="003354CC"/>
    <w:rsid w:val="00337EEA"/>
    <w:rsid w:val="0034700E"/>
    <w:rsid w:val="0034746D"/>
    <w:rsid w:val="00347B4C"/>
    <w:rsid w:val="00350C02"/>
    <w:rsid w:val="003525F7"/>
    <w:rsid w:val="0037235F"/>
    <w:rsid w:val="0037288B"/>
    <w:rsid w:val="0039187E"/>
    <w:rsid w:val="00392172"/>
    <w:rsid w:val="00394886"/>
    <w:rsid w:val="003B78DF"/>
    <w:rsid w:val="003C6CA0"/>
    <w:rsid w:val="003D05A8"/>
    <w:rsid w:val="003D3830"/>
    <w:rsid w:val="003D68B9"/>
    <w:rsid w:val="003E21EB"/>
    <w:rsid w:val="003E453D"/>
    <w:rsid w:val="003E4FB6"/>
    <w:rsid w:val="003E7FD5"/>
    <w:rsid w:val="003F4FC4"/>
    <w:rsid w:val="003F6ADE"/>
    <w:rsid w:val="00416DA7"/>
    <w:rsid w:val="004209B2"/>
    <w:rsid w:val="00420E47"/>
    <w:rsid w:val="00421990"/>
    <w:rsid w:val="0042239F"/>
    <w:rsid w:val="004342F3"/>
    <w:rsid w:val="004343A0"/>
    <w:rsid w:val="004348EC"/>
    <w:rsid w:val="00435C15"/>
    <w:rsid w:val="00435CF9"/>
    <w:rsid w:val="0044047F"/>
    <w:rsid w:val="00447E21"/>
    <w:rsid w:val="004550B5"/>
    <w:rsid w:val="00455B19"/>
    <w:rsid w:val="00456321"/>
    <w:rsid w:val="00460105"/>
    <w:rsid w:val="0046092C"/>
    <w:rsid w:val="00463C75"/>
    <w:rsid w:val="00465660"/>
    <w:rsid w:val="00474E9C"/>
    <w:rsid w:val="004803BC"/>
    <w:rsid w:val="00483B01"/>
    <w:rsid w:val="004858D4"/>
    <w:rsid w:val="00497315"/>
    <w:rsid w:val="004A0CC9"/>
    <w:rsid w:val="004A1F80"/>
    <w:rsid w:val="004A1FCA"/>
    <w:rsid w:val="004A3AA4"/>
    <w:rsid w:val="004A4018"/>
    <w:rsid w:val="004A7964"/>
    <w:rsid w:val="004B389B"/>
    <w:rsid w:val="004B3AFA"/>
    <w:rsid w:val="004B4352"/>
    <w:rsid w:val="004B4536"/>
    <w:rsid w:val="004C06CC"/>
    <w:rsid w:val="004C6AA2"/>
    <w:rsid w:val="004D06B7"/>
    <w:rsid w:val="004D6E8D"/>
    <w:rsid w:val="004E74BC"/>
    <w:rsid w:val="004F1FB2"/>
    <w:rsid w:val="004F5C9B"/>
    <w:rsid w:val="00500A08"/>
    <w:rsid w:val="0050272F"/>
    <w:rsid w:val="00504734"/>
    <w:rsid w:val="00505353"/>
    <w:rsid w:val="00510E0A"/>
    <w:rsid w:val="005146E6"/>
    <w:rsid w:val="00516C23"/>
    <w:rsid w:val="00517C42"/>
    <w:rsid w:val="00520637"/>
    <w:rsid w:val="00520EA6"/>
    <w:rsid w:val="00526E40"/>
    <w:rsid w:val="00532216"/>
    <w:rsid w:val="00537DF7"/>
    <w:rsid w:val="00540665"/>
    <w:rsid w:val="00553B25"/>
    <w:rsid w:val="005629E1"/>
    <w:rsid w:val="005731A3"/>
    <w:rsid w:val="005745FD"/>
    <w:rsid w:val="005807DF"/>
    <w:rsid w:val="00580E72"/>
    <w:rsid w:val="00583891"/>
    <w:rsid w:val="00586379"/>
    <w:rsid w:val="005A7F9A"/>
    <w:rsid w:val="005B2233"/>
    <w:rsid w:val="005C1C34"/>
    <w:rsid w:val="005D025E"/>
    <w:rsid w:val="005D3B4B"/>
    <w:rsid w:val="005D6853"/>
    <w:rsid w:val="005E2166"/>
    <w:rsid w:val="005E4AAE"/>
    <w:rsid w:val="005E5779"/>
    <w:rsid w:val="005F0A9C"/>
    <w:rsid w:val="00603387"/>
    <w:rsid w:val="00603ECA"/>
    <w:rsid w:val="00641EB6"/>
    <w:rsid w:val="006450CE"/>
    <w:rsid w:val="0064612E"/>
    <w:rsid w:val="0064760C"/>
    <w:rsid w:val="006544BB"/>
    <w:rsid w:val="006634ED"/>
    <w:rsid w:val="00673C4C"/>
    <w:rsid w:val="00673E6B"/>
    <w:rsid w:val="00674B8F"/>
    <w:rsid w:val="0067773B"/>
    <w:rsid w:val="00691BCE"/>
    <w:rsid w:val="00695DA3"/>
    <w:rsid w:val="006B1DD0"/>
    <w:rsid w:val="006B2A92"/>
    <w:rsid w:val="006C046E"/>
    <w:rsid w:val="006C47A4"/>
    <w:rsid w:val="006C520E"/>
    <w:rsid w:val="006D2BB0"/>
    <w:rsid w:val="006E230E"/>
    <w:rsid w:val="006E4663"/>
    <w:rsid w:val="006E629A"/>
    <w:rsid w:val="006E7E2D"/>
    <w:rsid w:val="006F24C4"/>
    <w:rsid w:val="006F631C"/>
    <w:rsid w:val="006F6600"/>
    <w:rsid w:val="00703AF2"/>
    <w:rsid w:val="00711142"/>
    <w:rsid w:val="00727C0F"/>
    <w:rsid w:val="00734557"/>
    <w:rsid w:val="00735A47"/>
    <w:rsid w:val="00736462"/>
    <w:rsid w:val="0073682B"/>
    <w:rsid w:val="00742156"/>
    <w:rsid w:val="00743928"/>
    <w:rsid w:val="00752901"/>
    <w:rsid w:val="00754BFB"/>
    <w:rsid w:val="007575EB"/>
    <w:rsid w:val="00764FE8"/>
    <w:rsid w:val="0076610E"/>
    <w:rsid w:val="007726E4"/>
    <w:rsid w:val="00777549"/>
    <w:rsid w:val="00787E96"/>
    <w:rsid w:val="007924C1"/>
    <w:rsid w:val="007925CD"/>
    <w:rsid w:val="00794438"/>
    <w:rsid w:val="007A396E"/>
    <w:rsid w:val="007A42B7"/>
    <w:rsid w:val="007B0B7D"/>
    <w:rsid w:val="007B571F"/>
    <w:rsid w:val="007B5E03"/>
    <w:rsid w:val="007B6C62"/>
    <w:rsid w:val="007C303B"/>
    <w:rsid w:val="007C43EF"/>
    <w:rsid w:val="007C5672"/>
    <w:rsid w:val="007D2B15"/>
    <w:rsid w:val="007D71DA"/>
    <w:rsid w:val="007E0CC0"/>
    <w:rsid w:val="007F0F14"/>
    <w:rsid w:val="0080077F"/>
    <w:rsid w:val="00803456"/>
    <w:rsid w:val="00804C13"/>
    <w:rsid w:val="00805558"/>
    <w:rsid w:val="00811DA2"/>
    <w:rsid w:val="00811FCF"/>
    <w:rsid w:val="008142AB"/>
    <w:rsid w:val="00824574"/>
    <w:rsid w:val="008255C9"/>
    <w:rsid w:val="00826245"/>
    <w:rsid w:val="0084258F"/>
    <w:rsid w:val="00845B8E"/>
    <w:rsid w:val="0084610D"/>
    <w:rsid w:val="00851828"/>
    <w:rsid w:val="00851EFC"/>
    <w:rsid w:val="00856229"/>
    <w:rsid w:val="00877034"/>
    <w:rsid w:val="00880030"/>
    <w:rsid w:val="008953ED"/>
    <w:rsid w:val="00896179"/>
    <w:rsid w:val="00896675"/>
    <w:rsid w:val="008A2AEA"/>
    <w:rsid w:val="008A7850"/>
    <w:rsid w:val="008B72EC"/>
    <w:rsid w:val="008B79F6"/>
    <w:rsid w:val="008C0EEC"/>
    <w:rsid w:val="008C2D05"/>
    <w:rsid w:val="008D37B5"/>
    <w:rsid w:val="008D424A"/>
    <w:rsid w:val="008D5FD5"/>
    <w:rsid w:val="008E7A85"/>
    <w:rsid w:val="008F42F8"/>
    <w:rsid w:val="008F509B"/>
    <w:rsid w:val="008F57B1"/>
    <w:rsid w:val="008F7E22"/>
    <w:rsid w:val="00910395"/>
    <w:rsid w:val="00912867"/>
    <w:rsid w:val="009222DC"/>
    <w:rsid w:val="009412F5"/>
    <w:rsid w:val="009418BF"/>
    <w:rsid w:val="00941A49"/>
    <w:rsid w:val="009438DA"/>
    <w:rsid w:val="00944A33"/>
    <w:rsid w:val="0094589B"/>
    <w:rsid w:val="009472E1"/>
    <w:rsid w:val="00947405"/>
    <w:rsid w:val="00947CCD"/>
    <w:rsid w:val="00955238"/>
    <w:rsid w:val="00955330"/>
    <w:rsid w:val="00970A29"/>
    <w:rsid w:val="009721F0"/>
    <w:rsid w:val="00972352"/>
    <w:rsid w:val="009839B9"/>
    <w:rsid w:val="009867CE"/>
    <w:rsid w:val="009944AF"/>
    <w:rsid w:val="00995354"/>
    <w:rsid w:val="009A278E"/>
    <w:rsid w:val="009A6336"/>
    <w:rsid w:val="009B3656"/>
    <w:rsid w:val="009B70F7"/>
    <w:rsid w:val="009D1E51"/>
    <w:rsid w:val="009D2D88"/>
    <w:rsid w:val="009D6F61"/>
    <w:rsid w:val="009E098B"/>
    <w:rsid w:val="009E3006"/>
    <w:rsid w:val="009E6DA1"/>
    <w:rsid w:val="009E775F"/>
    <w:rsid w:val="009F3360"/>
    <w:rsid w:val="009F3E97"/>
    <w:rsid w:val="009F52B9"/>
    <w:rsid w:val="00A0037F"/>
    <w:rsid w:val="00A02B76"/>
    <w:rsid w:val="00A11533"/>
    <w:rsid w:val="00A16DCF"/>
    <w:rsid w:val="00A17506"/>
    <w:rsid w:val="00A22ACC"/>
    <w:rsid w:val="00A23B9E"/>
    <w:rsid w:val="00A23D92"/>
    <w:rsid w:val="00A30736"/>
    <w:rsid w:val="00A32BA8"/>
    <w:rsid w:val="00A34113"/>
    <w:rsid w:val="00A47C73"/>
    <w:rsid w:val="00A57E90"/>
    <w:rsid w:val="00A70C54"/>
    <w:rsid w:val="00A71C2D"/>
    <w:rsid w:val="00A71F60"/>
    <w:rsid w:val="00A80242"/>
    <w:rsid w:val="00A82BD7"/>
    <w:rsid w:val="00A83ECB"/>
    <w:rsid w:val="00A849E3"/>
    <w:rsid w:val="00A85DD6"/>
    <w:rsid w:val="00A87436"/>
    <w:rsid w:val="00AA41FD"/>
    <w:rsid w:val="00AA59FA"/>
    <w:rsid w:val="00AA7FF8"/>
    <w:rsid w:val="00AB4608"/>
    <w:rsid w:val="00AB4C84"/>
    <w:rsid w:val="00AC046A"/>
    <w:rsid w:val="00AC1716"/>
    <w:rsid w:val="00AC67DE"/>
    <w:rsid w:val="00AC7904"/>
    <w:rsid w:val="00AD104C"/>
    <w:rsid w:val="00AD513E"/>
    <w:rsid w:val="00AD5802"/>
    <w:rsid w:val="00AD6309"/>
    <w:rsid w:val="00AE3C31"/>
    <w:rsid w:val="00AE619A"/>
    <w:rsid w:val="00AE782B"/>
    <w:rsid w:val="00B026CF"/>
    <w:rsid w:val="00B04A28"/>
    <w:rsid w:val="00B05EF4"/>
    <w:rsid w:val="00B10A0B"/>
    <w:rsid w:val="00B13065"/>
    <w:rsid w:val="00B144CA"/>
    <w:rsid w:val="00B151EE"/>
    <w:rsid w:val="00B16861"/>
    <w:rsid w:val="00B173C1"/>
    <w:rsid w:val="00B23E5A"/>
    <w:rsid w:val="00B40725"/>
    <w:rsid w:val="00B45E2E"/>
    <w:rsid w:val="00B46836"/>
    <w:rsid w:val="00B47792"/>
    <w:rsid w:val="00B479A0"/>
    <w:rsid w:val="00B54AF5"/>
    <w:rsid w:val="00B63E9C"/>
    <w:rsid w:val="00B66107"/>
    <w:rsid w:val="00B7515C"/>
    <w:rsid w:val="00B829DF"/>
    <w:rsid w:val="00B836F0"/>
    <w:rsid w:val="00B84DDD"/>
    <w:rsid w:val="00B900B9"/>
    <w:rsid w:val="00B978BA"/>
    <w:rsid w:val="00B979EB"/>
    <w:rsid w:val="00B97A39"/>
    <w:rsid w:val="00BA253A"/>
    <w:rsid w:val="00BA3297"/>
    <w:rsid w:val="00BC0F99"/>
    <w:rsid w:val="00BC4C5F"/>
    <w:rsid w:val="00BC60BB"/>
    <w:rsid w:val="00BD6A33"/>
    <w:rsid w:val="00BD6C10"/>
    <w:rsid w:val="00BF6C83"/>
    <w:rsid w:val="00BF7BF7"/>
    <w:rsid w:val="00C0244C"/>
    <w:rsid w:val="00C15344"/>
    <w:rsid w:val="00C177F0"/>
    <w:rsid w:val="00C17DCC"/>
    <w:rsid w:val="00C206F9"/>
    <w:rsid w:val="00C23CB1"/>
    <w:rsid w:val="00C249C9"/>
    <w:rsid w:val="00C33E52"/>
    <w:rsid w:val="00C50AAB"/>
    <w:rsid w:val="00C51C46"/>
    <w:rsid w:val="00C529D1"/>
    <w:rsid w:val="00C64B23"/>
    <w:rsid w:val="00C70985"/>
    <w:rsid w:val="00C750A9"/>
    <w:rsid w:val="00C755BF"/>
    <w:rsid w:val="00C8528C"/>
    <w:rsid w:val="00C85E52"/>
    <w:rsid w:val="00C8673A"/>
    <w:rsid w:val="00C91ED1"/>
    <w:rsid w:val="00C9718A"/>
    <w:rsid w:val="00CA2A75"/>
    <w:rsid w:val="00CA32EA"/>
    <w:rsid w:val="00CA4A1E"/>
    <w:rsid w:val="00CA5E82"/>
    <w:rsid w:val="00CA7D7C"/>
    <w:rsid w:val="00CB2BD4"/>
    <w:rsid w:val="00CC35CD"/>
    <w:rsid w:val="00CD0839"/>
    <w:rsid w:val="00CD324D"/>
    <w:rsid w:val="00CD5FD1"/>
    <w:rsid w:val="00CE1591"/>
    <w:rsid w:val="00CE49A9"/>
    <w:rsid w:val="00CE6E9C"/>
    <w:rsid w:val="00CF6236"/>
    <w:rsid w:val="00CF6DE9"/>
    <w:rsid w:val="00D00C2A"/>
    <w:rsid w:val="00D2364F"/>
    <w:rsid w:val="00D41500"/>
    <w:rsid w:val="00D42ACB"/>
    <w:rsid w:val="00D50AC0"/>
    <w:rsid w:val="00D57CBC"/>
    <w:rsid w:val="00D621F2"/>
    <w:rsid w:val="00D62E3B"/>
    <w:rsid w:val="00D67362"/>
    <w:rsid w:val="00D7021E"/>
    <w:rsid w:val="00D72828"/>
    <w:rsid w:val="00D73959"/>
    <w:rsid w:val="00D75B53"/>
    <w:rsid w:val="00D76B6F"/>
    <w:rsid w:val="00D804DA"/>
    <w:rsid w:val="00D824E2"/>
    <w:rsid w:val="00D82AEE"/>
    <w:rsid w:val="00D830F5"/>
    <w:rsid w:val="00D83E2D"/>
    <w:rsid w:val="00D852E5"/>
    <w:rsid w:val="00D871CF"/>
    <w:rsid w:val="00DA4949"/>
    <w:rsid w:val="00DB0CA4"/>
    <w:rsid w:val="00DB220D"/>
    <w:rsid w:val="00DB5CE0"/>
    <w:rsid w:val="00DC339F"/>
    <w:rsid w:val="00DC613A"/>
    <w:rsid w:val="00DC6744"/>
    <w:rsid w:val="00DE0263"/>
    <w:rsid w:val="00DE2F2C"/>
    <w:rsid w:val="00DE5302"/>
    <w:rsid w:val="00DF3CDD"/>
    <w:rsid w:val="00E00A6B"/>
    <w:rsid w:val="00E06628"/>
    <w:rsid w:val="00E120C0"/>
    <w:rsid w:val="00E17059"/>
    <w:rsid w:val="00E174F6"/>
    <w:rsid w:val="00E20D3B"/>
    <w:rsid w:val="00E33C60"/>
    <w:rsid w:val="00E352BA"/>
    <w:rsid w:val="00E355CF"/>
    <w:rsid w:val="00E37FE8"/>
    <w:rsid w:val="00E40986"/>
    <w:rsid w:val="00E73883"/>
    <w:rsid w:val="00E7594C"/>
    <w:rsid w:val="00E87183"/>
    <w:rsid w:val="00E92AFE"/>
    <w:rsid w:val="00E93F97"/>
    <w:rsid w:val="00EA05A6"/>
    <w:rsid w:val="00EA14D8"/>
    <w:rsid w:val="00EA22AB"/>
    <w:rsid w:val="00EA5596"/>
    <w:rsid w:val="00EA75D5"/>
    <w:rsid w:val="00EB1D2D"/>
    <w:rsid w:val="00EB3CC2"/>
    <w:rsid w:val="00EB50AC"/>
    <w:rsid w:val="00EB6833"/>
    <w:rsid w:val="00EB6EC6"/>
    <w:rsid w:val="00EC5653"/>
    <w:rsid w:val="00EC7B63"/>
    <w:rsid w:val="00ED05E3"/>
    <w:rsid w:val="00ED0924"/>
    <w:rsid w:val="00EE02EA"/>
    <w:rsid w:val="00EF0ED5"/>
    <w:rsid w:val="00EF54DD"/>
    <w:rsid w:val="00F1156F"/>
    <w:rsid w:val="00F20C93"/>
    <w:rsid w:val="00F20F61"/>
    <w:rsid w:val="00F27F9F"/>
    <w:rsid w:val="00F32FD6"/>
    <w:rsid w:val="00F4006F"/>
    <w:rsid w:val="00F406F4"/>
    <w:rsid w:val="00F41CBB"/>
    <w:rsid w:val="00F4363A"/>
    <w:rsid w:val="00F43B15"/>
    <w:rsid w:val="00F46F32"/>
    <w:rsid w:val="00F46FEA"/>
    <w:rsid w:val="00F57487"/>
    <w:rsid w:val="00F60E14"/>
    <w:rsid w:val="00F6301E"/>
    <w:rsid w:val="00F722D9"/>
    <w:rsid w:val="00F75AD6"/>
    <w:rsid w:val="00F81F8C"/>
    <w:rsid w:val="00FA145C"/>
    <w:rsid w:val="00FC41DB"/>
    <w:rsid w:val="00FE2B4E"/>
    <w:rsid w:val="00FF79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153D"/>
  <w15:chartTrackingRefBased/>
  <w15:docId w15:val="{E426DC1E-79A5-408C-BF56-80596A6E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RU"/>
    <w:qFormat/>
    <w:rsid w:val="00CD0839"/>
    <w:pPr>
      <w:spacing w:before="120" w:after="120" w:line="240" w:lineRule="auto"/>
      <w:jc w:val="both"/>
    </w:pPr>
    <w:rPr>
      <w:rFonts w:ascii="Arial" w:eastAsia="Times New Roman" w:hAnsi="Arial" w:cs="Times New Roman"/>
      <w:sz w:val="21"/>
      <w:szCs w:val="24"/>
      <w:lang w:val="en-GB"/>
    </w:rPr>
  </w:style>
  <w:style w:type="paragraph" w:styleId="Heading1">
    <w:name w:val="heading 1"/>
    <w:basedOn w:val="Normal"/>
    <w:next w:val="Normal"/>
    <w:link w:val="Heading1Char"/>
    <w:unhideWhenUsed/>
    <w:qFormat/>
    <w:rsid w:val="00002CD6"/>
    <w:pPr>
      <w:keepNext/>
      <w:numPr>
        <w:numId w:val="1"/>
      </w:numPr>
      <w:pBdr>
        <w:bottom w:val="single" w:sz="12" w:space="1" w:color="auto"/>
      </w:pBdr>
      <w:spacing w:before="0"/>
      <w:outlineLvl w:val="0"/>
    </w:pPr>
    <w:rPr>
      <w:b/>
      <w:i/>
      <w:caps/>
      <w:kern w:val="28"/>
    </w:rPr>
  </w:style>
  <w:style w:type="paragraph" w:styleId="Heading2">
    <w:name w:val="heading 2"/>
    <w:basedOn w:val="Normal"/>
    <w:next w:val="Normal"/>
    <w:link w:val="Heading2Char"/>
    <w:unhideWhenUsed/>
    <w:qFormat/>
    <w:rsid w:val="00002CD6"/>
    <w:pPr>
      <w:keepNext/>
      <w:numPr>
        <w:ilvl w:val="1"/>
        <w:numId w:val="1"/>
      </w:numPr>
      <w:spacing w:before="280"/>
      <w:outlineLvl w:val="1"/>
    </w:pPr>
    <w:rPr>
      <w:b/>
      <w:caps/>
      <w:kern w:val="28"/>
    </w:rPr>
  </w:style>
  <w:style w:type="paragraph" w:styleId="Heading3">
    <w:name w:val="heading 3"/>
    <w:basedOn w:val="Normal"/>
    <w:next w:val="Normal"/>
    <w:link w:val="Heading3Char"/>
    <w:semiHidden/>
    <w:unhideWhenUsed/>
    <w:qFormat/>
    <w:rsid w:val="00002CD6"/>
    <w:pPr>
      <w:keepNext/>
      <w:numPr>
        <w:ilvl w:val="2"/>
        <w:numId w:val="1"/>
      </w:numPr>
      <w:spacing w:before="260"/>
      <w:outlineLvl w:val="2"/>
    </w:pPr>
    <w:rPr>
      <w:b/>
      <w:kern w:val="28"/>
    </w:rPr>
  </w:style>
  <w:style w:type="paragraph" w:styleId="Heading4">
    <w:name w:val="heading 4"/>
    <w:basedOn w:val="Normal"/>
    <w:next w:val="Normal"/>
    <w:link w:val="Heading4Char"/>
    <w:semiHidden/>
    <w:unhideWhenUsed/>
    <w:qFormat/>
    <w:rsid w:val="00002CD6"/>
    <w:pPr>
      <w:keepNext/>
      <w:numPr>
        <w:ilvl w:val="3"/>
        <w:numId w:val="1"/>
      </w:numPr>
      <w:outlineLvl w:val="3"/>
    </w:pPr>
    <w:rPr>
      <w:i/>
      <w:caps/>
      <w:kern w:val="28"/>
    </w:rPr>
  </w:style>
  <w:style w:type="paragraph" w:styleId="Heading5">
    <w:name w:val="heading 5"/>
    <w:basedOn w:val="Normal"/>
    <w:next w:val="Normal"/>
    <w:link w:val="Heading5Char"/>
    <w:semiHidden/>
    <w:unhideWhenUsed/>
    <w:qFormat/>
    <w:rsid w:val="00002CD6"/>
    <w:pPr>
      <w:keepNext/>
      <w:numPr>
        <w:ilvl w:val="4"/>
        <w:numId w:val="1"/>
      </w:numPr>
      <w:outlineLvl w:val="4"/>
    </w:pPr>
    <w:rPr>
      <w:i/>
      <w:kern w:val="28"/>
    </w:rPr>
  </w:style>
  <w:style w:type="paragraph" w:styleId="Heading6">
    <w:name w:val="heading 6"/>
    <w:basedOn w:val="Normal"/>
    <w:next w:val="Normal"/>
    <w:link w:val="Heading6Char"/>
    <w:semiHidden/>
    <w:unhideWhenUsed/>
    <w:qFormat/>
    <w:rsid w:val="00002CD6"/>
    <w:pPr>
      <w:keepNext/>
      <w:pageBreakBefore/>
      <w:numPr>
        <w:ilvl w:val="5"/>
        <w:numId w:val="1"/>
      </w:numPr>
      <w:pBdr>
        <w:bottom w:val="single" w:sz="12" w:space="1" w:color="auto"/>
      </w:pBdr>
      <w:spacing w:before="0"/>
      <w:outlineLvl w:val="5"/>
    </w:pPr>
    <w:rPr>
      <w:b/>
      <w:i/>
      <w:caps/>
      <w:kern w:val="28"/>
    </w:rPr>
  </w:style>
  <w:style w:type="paragraph" w:styleId="Heading7">
    <w:name w:val="heading 7"/>
    <w:basedOn w:val="Normal"/>
    <w:next w:val="Normal"/>
    <w:link w:val="Heading7Char"/>
    <w:semiHidden/>
    <w:unhideWhenUsed/>
    <w:qFormat/>
    <w:rsid w:val="00002CD6"/>
    <w:pPr>
      <w:keepNext/>
      <w:numPr>
        <w:ilvl w:val="6"/>
        <w:numId w:val="1"/>
      </w:numPr>
      <w:spacing w:before="280"/>
      <w:outlineLvl w:val="6"/>
    </w:pPr>
    <w:rPr>
      <w:b/>
      <w:caps/>
      <w:kern w:val="28"/>
    </w:rPr>
  </w:style>
  <w:style w:type="paragraph" w:styleId="Heading8">
    <w:name w:val="heading 8"/>
    <w:basedOn w:val="Normal"/>
    <w:next w:val="Normal"/>
    <w:link w:val="Heading8Char"/>
    <w:semiHidden/>
    <w:unhideWhenUsed/>
    <w:qFormat/>
    <w:rsid w:val="00002CD6"/>
    <w:pPr>
      <w:keepNext/>
      <w:numPr>
        <w:ilvl w:val="7"/>
        <w:numId w:val="1"/>
      </w:numPr>
      <w:spacing w:before="260"/>
      <w:outlineLvl w:val="7"/>
    </w:pPr>
    <w:rPr>
      <w:b/>
      <w:kern w:val="28"/>
    </w:rPr>
  </w:style>
  <w:style w:type="paragraph" w:styleId="Heading9">
    <w:name w:val="heading 9"/>
    <w:basedOn w:val="Normal"/>
    <w:next w:val="Normal"/>
    <w:link w:val="Heading9Char"/>
    <w:semiHidden/>
    <w:unhideWhenUsed/>
    <w:qFormat/>
    <w:rsid w:val="00002CD6"/>
    <w:pPr>
      <w:keepNext/>
      <w:numPr>
        <w:ilvl w:val="8"/>
        <w:numId w:val="1"/>
      </w:numPr>
      <w:outlineLvl w:val="8"/>
    </w:pPr>
    <w:rPr>
      <w:i/>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CD6"/>
    <w:rPr>
      <w:rFonts w:ascii="Arial" w:eastAsia="Times New Roman" w:hAnsi="Arial" w:cs="Times New Roman"/>
      <w:b/>
      <w:i/>
      <w:caps/>
      <w:kern w:val="28"/>
      <w:sz w:val="21"/>
      <w:szCs w:val="24"/>
      <w:lang w:val="en-GB"/>
    </w:rPr>
  </w:style>
  <w:style w:type="character" w:customStyle="1" w:styleId="Heading2Char">
    <w:name w:val="Heading 2 Char"/>
    <w:basedOn w:val="DefaultParagraphFont"/>
    <w:link w:val="Heading2"/>
    <w:rsid w:val="00002CD6"/>
    <w:rPr>
      <w:rFonts w:ascii="Arial" w:eastAsia="Times New Roman" w:hAnsi="Arial" w:cs="Times New Roman"/>
      <w:b/>
      <w:caps/>
      <w:kern w:val="28"/>
      <w:sz w:val="21"/>
      <w:szCs w:val="24"/>
      <w:lang w:val="en-GB"/>
    </w:rPr>
  </w:style>
  <w:style w:type="character" w:customStyle="1" w:styleId="Heading3Char">
    <w:name w:val="Heading 3 Char"/>
    <w:basedOn w:val="DefaultParagraphFont"/>
    <w:link w:val="Heading3"/>
    <w:semiHidden/>
    <w:rsid w:val="00002CD6"/>
    <w:rPr>
      <w:rFonts w:ascii="Arial" w:eastAsia="Times New Roman" w:hAnsi="Arial" w:cs="Times New Roman"/>
      <w:b/>
      <w:kern w:val="28"/>
      <w:sz w:val="21"/>
      <w:szCs w:val="24"/>
      <w:lang w:val="en-GB"/>
    </w:rPr>
  </w:style>
  <w:style w:type="character" w:customStyle="1" w:styleId="Heading4Char">
    <w:name w:val="Heading 4 Char"/>
    <w:basedOn w:val="DefaultParagraphFont"/>
    <w:link w:val="Heading4"/>
    <w:semiHidden/>
    <w:rsid w:val="00002CD6"/>
    <w:rPr>
      <w:rFonts w:ascii="Arial" w:eastAsia="Times New Roman" w:hAnsi="Arial" w:cs="Times New Roman"/>
      <w:i/>
      <w:caps/>
      <w:kern w:val="28"/>
      <w:sz w:val="21"/>
      <w:szCs w:val="24"/>
      <w:lang w:val="en-GB"/>
    </w:rPr>
  </w:style>
  <w:style w:type="character" w:customStyle="1" w:styleId="Heading5Char">
    <w:name w:val="Heading 5 Char"/>
    <w:basedOn w:val="DefaultParagraphFont"/>
    <w:link w:val="Heading5"/>
    <w:semiHidden/>
    <w:rsid w:val="00002CD6"/>
    <w:rPr>
      <w:rFonts w:ascii="Arial" w:eastAsia="Times New Roman" w:hAnsi="Arial" w:cs="Times New Roman"/>
      <w:i/>
      <w:kern w:val="28"/>
      <w:sz w:val="21"/>
      <w:szCs w:val="24"/>
      <w:lang w:val="en-GB"/>
    </w:rPr>
  </w:style>
  <w:style w:type="character" w:customStyle="1" w:styleId="Heading6Char">
    <w:name w:val="Heading 6 Char"/>
    <w:basedOn w:val="DefaultParagraphFont"/>
    <w:link w:val="Heading6"/>
    <w:semiHidden/>
    <w:rsid w:val="00002CD6"/>
    <w:rPr>
      <w:rFonts w:ascii="Arial" w:eastAsia="Times New Roman" w:hAnsi="Arial" w:cs="Times New Roman"/>
      <w:b/>
      <w:i/>
      <w:caps/>
      <w:kern w:val="28"/>
      <w:sz w:val="21"/>
      <w:szCs w:val="24"/>
      <w:lang w:val="en-GB"/>
    </w:rPr>
  </w:style>
  <w:style w:type="character" w:customStyle="1" w:styleId="Heading7Char">
    <w:name w:val="Heading 7 Char"/>
    <w:basedOn w:val="DefaultParagraphFont"/>
    <w:link w:val="Heading7"/>
    <w:semiHidden/>
    <w:rsid w:val="00002CD6"/>
    <w:rPr>
      <w:rFonts w:ascii="Arial" w:eastAsia="Times New Roman" w:hAnsi="Arial" w:cs="Times New Roman"/>
      <w:b/>
      <w:caps/>
      <w:kern w:val="28"/>
      <w:sz w:val="21"/>
      <w:szCs w:val="24"/>
      <w:lang w:val="en-GB"/>
    </w:rPr>
  </w:style>
  <w:style w:type="character" w:customStyle="1" w:styleId="Heading8Char">
    <w:name w:val="Heading 8 Char"/>
    <w:basedOn w:val="DefaultParagraphFont"/>
    <w:link w:val="Heading8"/>
    <w:semiHidden/>
    <w:rsid w:val="00002CD6"/>
    <w:rPr>
      <w:rFonts w:ascii="Arial" w:eastAsia="Times New Roman" w:hAnsi="Arial" w:cs="Times New Roman"/>
      <w:b/>
      <w:kern w:val="28"/>
      <w:sz w:val="21"/>
      <w:szCs w:val="24"/>
      <w:lang w:val="en-GB"/>
    </w:rPr>
  </w:style>
  <w:style w:type="character" w:customStyle="1" w:styleId="Heading9Char">
    <w:name w:val="Heading 9 Char"/>
    <w:basedOn w:val="DefaultParagraphFont"/>
    <w:link w:val="Heading9"/>
    <w:semiHidden/>
    <w:rsid w:val="00002CD6"/>
    <w:rPr>
      <w:rFonts w:ascii="Arial" w:eastAsia="Times New Roman" w:hAnsi="Arial" w:cs="Times New Roman"/>
      <w:i/>
      <w:caps/>
      <w:kern w:val="28"/>
      <w:sz w:val="21"/>
      <w:szCs w:val="24"/>
      <w:lang w:val="en-GB"/>
    </w:rPr>
  </w:style>
  <w:style w:type="paragraph" w:styleId="BalloonText">
    <w:name w:val="Balloon Text"/>
    <w:basedOn w:val="Normal"/>
    <w:link w:val="BalloonTextChar"/>
    <w:semiHidden/>
    <w:unhideWhenUsed/>
    <w:rsid w:val="00002CD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02CD6"/>
    <w:rPr>
      <w:rFonts w:ascii="Tahoma" w:eastAsia="Times New Roman" w:hAnsi="Tahoma" w:cs="Tahoma"/>
      <w:sz w:val="16"/>
      <w:szCs w:val="16"/>
      <w:lang w:val="en-GB"/>
    </w:rPr>
  </w:style>
  <w:style w:type="paragraph" w:customStyle="1" w:styleId="Style1">
    <w:name w:val="Style1"/>
    <w:basedOn w:val="Normal"/>
    <w:qFormat/>
    <w:rsid w:val="00CD0839"/>
    <w:pPr>
      <w:tabs>
        <w:tab w:val="left" w:pos="720"/>
      </w:tabs>
      <w:spacing w:before="0"/>
    </w:pPr>
  </w:style>
  <w:style w:type="paragraph" w:customStyle="1" w:styleId="Style2">
    <w:name w:val="Style2"/>
    <w:basedOn w:val="Normal"/>
    <w:qFormat/>
    <w:rsid w:val="00002CD6"/>
    <w:pPr>
      <w:keepNext/>
      <w:spacing w:before="0"/>
    </w:pPr>
    <w:rPr>
      <w:b/>
      <w:sz w:val="28"/>
    </w:rPr>
  </w:style>
  <w:style w:type="paragraph" w:styleId="Header">
    <w:name w:val="header"/>
    <w:basedOn w:val="Normal"/>
    <w:link w:val="HeaderChar"/>
    <w:uiPriority w:val="99"/>
    <w:unhideWhenUsed/>
    <w:rsid w:val="00002CD6"/>
    <w:pPr>
      <w:tabs>
        <w:tab w:val="center" w:pos="4513"/>
        <w:tab w:val="right" w:pos="9026"/>
      </w:tabs>
    </w:pPr>
  </w:style>
  <w:style w:type="character" w:customStyle="1" w:styleId="HeaderChar">
    <w:name w:val="Header Char"/>
    <w:basedOn w:val="DefaultParagraphFont"/>
    <w:link w:val="Header"/>
    <w:uiPriority w:val="99"/>
    <w:rsid w:val="00002CD6"/>
    <w:rPr>
      <w:rFonts w:ascii="Arial" w:eastAsia="Times New Roman" w:hAnsi="Arial" w:cs="Times New Roman"/>
      <w:szCs w:val="24"/>
      <w:lang w:val="en-GB"/>
    </w:rPr>
  </w:style>
  <w:style w:type="paragraph" w:styleId="Footer">
    <w:name w:val="footer"/>
    <w:basedOn w:val="Normal"/>
    <w:link w:val="FooterChar"/>
    <w:uiPriority w:val="99"/>
    <w:unhideWhenUsed/>
    <w:rsid w:val="00002CD6"/>
    <w:pPr>
      <w:tabs>
        <w:tab w:val="center" w:pos="4513"/>
        <w:tab w:val="right" w:pos="9026"/>
      </w:tabs>
    </w:pPr>
  </w:style>
  <w:style w:type="character" w:customStyle="1" w:styleId="FooterChar">
    <w:name w:val="Footer Char"/>
    <w:basedOn w:val="DefaultParagraphFont"/>
    <w:link w:val="Footer"/>
    <w:uiPriority w:val="99"/>
    <w:rsid w:val="00002CD6"/>
    <w:rPr>
      <w:rFonts w:ascii="Arial" w:eastAsia="Times New Roman" w:hAnsi="Arial" w:cs="Times New Roman"/>
      <w:szCs w:val="24"/>
      <w:lang w:val="en-GB"/>
    </w:rPr>
  </w:style>
  <w:style w:type="character" w:styleId="Hyperlink">
    <w:name w:val="Hyperlink"/>
    <w:uiPriority w:val="99"/>
    <w:unhideWhenUsed/>
    <w:rsid w:val="00002CD6"/>
    <w:rPr>
      <w:color w:val="0000FF"/>
      <w:u w:val="single"/>
    </w:rPr>
  </w:style>
  <w:style w:type="paragraph" w:styleId="Title">
    <w:name w:val="Title"/>
    <w:basedOn w:val="Normal"/>
    <w:link w:val="TitleChar"/>
    <w:unhideWhenUsed/>
    <w:qFormat/>
    <w:rsid w:val="00002CD6"/>
    <w:pPr>
      <w:jc w:val="center"/>
    </w:pPr>
    <w:rPr>
      <w:b/>
      <w:u w:val="single"/>
    </w:rPr>
  </w:style>
  <w:style w:type="character" w:customStyle="1" w:styleId="TitleChar">
    <w:name w:val="Title Char"/>
    <w:basedOn w:val="DefaultParagraphFont"/>
    <w:link w:val="Title"/>
    <w:rsid w:val="00002CD6"/>
    <w:rPr>
      <w:rFonts w:ascii="Arial" w:eastAsia="Times New Roman" w:hAnsi="Arial" w:cs="Times New Roman"/>
      <w:b/>
      <w:szCs w:val="24"/>
      <w:u w:val="single"/>
      <w:lang w:val="en-GB"/>
    </w:rPr>
  </w:style>
  <w:style w:type="character" w:styleId="CommentReference">
    <w:name w:val="annotation reference"/>
    <w:semiHidden/>
    <w:unhideWhenUsed/>
    <w:rsid w:val="00002CD6"/>
    <w:rPr>
      <w:sz w:val="16"/>
      <w:szCs w:val="16"/>
    </w:rPr>
  </w:style>
  <w:style w:type="paragraph" w:styleId="CommentText">
    <w:name w:val="annotation text"/>
    <w:basedOn w:val="Normal"/>
    <w:link w:val="CommentTextChar"/>
    <w:unhideWhenUsed/>
    <w:rsid w:val="00002CD6"/>
    <w:rPr>
      <w:sz w:val="20"/>
      <w:szCs w:val="20"/>
    </w:rPr>
  </w:style>
  <w:style w:type="character" w:customStyle="1" w:styleId="CommentTextChar">
    <w:name w:val="Comment Text Char"/>
    <w:basedOn w:val="DefaultParagraphFont"/>
    <w:link w:val="CommentText"/>
    <w:rsid w:val="00002CD6"/>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02CD6"/>
    <w:rPr>
      <w:b/>
      <w:bCs/>
    </w:rPr>
  </w:style>
  <w:style w:type="character" w:customStyle="1" w:styleId="CommentSubjectChar">
    <w:name w:val="Comment Subject Char"/>
    <w:basedOn w:val="CommentTextChar"/>
    <w:link w:val="CommentSubject"/>
    <w:uiPriority w:val="99"/>
    <w:semiHidden/>
    <w:rsid w:val="00002CD6"/>
    <w:rPr>
      <w:rFonts w:ascii="Arial" w:eastAsia="Times New Roman" w:hAnsi="Arial" w:cs="Times New Roman"/>
      <w:b/>
      <w:bCs/>
      <w:sz w:val="20"/>
      <w:szCs w:val="20"/>
      <w:lang w:val="en-GB"/>
    </w:rPr>
  </w:style>
  <w:style w:type="character" w:customStyle="1" w:styleId="tgc">
    <w:name w:val="_tgc"/>
    <w:rsid w:val="00002CD6"/>
  </w:style>
  <w:style w:type="paragraph" w:styleId="TOCHeading">
    <w:name w:val="TOC Heading"/>
    <w:basedOn w:val="Heading1"/>
    <w:next w:val="Normal"/>
    <w:uiPriority w:val="39"/>
    <w:unhideWhenUsed/>
    <w:qFormat/>
    <w:rsid w:val="00002CD6"/>
    <w:pPr>
      <w:keepLines/>
      <w:numPr>
        <w:numId w:val="0"/>
      </w:numPr>
      <w:pBdr>
        <w:bottom w:val="none" w:sz="0" w:space="0" w:color="auto"/>
      </w:pBdr>
      <w:spacing w:before="240" w:after="0" w:line="259" w:lineRule="auto"/>
      <w:jc w:val="left"/>
      <w:outlineLvl w:val="9"/>
    </w:pPr>
    <w:rPr>
      <w:rFonts w:ascii="Calibri Light" w:hAnsi="Calibri Light"/>
      <w:b w:val="0"/>
      <w:i w:val="0"/>
      <w:caps w:val="0"/>
      <w:color w:val="2E74B5"/>
      <w:kern w:val="0"/>
      <w:sz w:val="32"/>
      <w:szCs w:val="32"/>
      <w:lang w:val="en-US"/>
    </w:rPr>
  </w:style>
  <w:style w:type="paragraph" w:styleId="TOC1">
    <w:name w:val="toc 1"/>
    <w:basedOn w:val="Normal"/>
    <w:next w:val="Normal"/>
    <w:autoRedefine/>
    <w:uiPriority w:val="39"/>
    <w:unhideWhenUsed/>
    <w:rsid w:val="00AA7FF8"/>
    <w:pPr>
      <w:tabs>
        <w:tab w:val="left" w:pos="440"/>
        <w:tab w:val="right" w:leader="dot" w:pos="9628"/>
      </w:tabs>
      <w:spacing w:line="600" w:lineRule="auto"/>
    </w:pPr>
  </w:style>
  <w:style w:type="paragraph" w:styleId="TOC2">
    <w:name w:val="toc 2"/>
    <w:basedOn w:val="Normal"/>
    <w:next w:val="Normal"/>
    <w:autoRedefine/>
    <w:uiPriority w:val="39"/>
    <w:unhideWhenUsed/>
    <w:rsid w:val="00E87183"/>
    <w:pPr>
      <w:tabs>
        <w:tab w:val="left" w:pos="880"/>
        <w:tab w:val="right" w:leader="dot" w:pos="9628"/>
      </w:tabs>
      <w:spacing w:line="720" w:lineRule="auto"/>
      <w:ind w:left="220"/>
    </w:pPr>
  </w:style>
  <w:style w:type="paragraph" w:styleId="ListParagraph">
    <w:name w:val="List Paragraph"/>
    <w:basedOn w:val="Normal"/>
    <w:uiPriority w:val="34"/>
    <w:qFormat/>
    <w:rsid w:val="00002CD6"/>
    <w:pPr>
      <w:spacing w:before="0" w:after="160" w:line="259" w:lineRule="auto"/>
      <w:ind w:left="720"/>
      <w:contextualSpacing/>
      <w:jc w:val="left"/>
    </w:pPr>
    <w:rPr>
      <w:rFonts w:ascii="Calibri" w:eastAsia="Calibri" w:hAnsi="Calibri"/>
      <w:szCs w:val="22"/>
    </w:rPr>
  </w:style>
  <w:style w:type="paragraph" w:styleId="FootnoteText">
    <w:name w:val="footnote text"/>
    <w:basedOn w:val="Normal"/>
    <w:link w:val="FootnoteTextChar"/>
    <w:uiPriority w:val="99"/>
    <w:semiHidden/>
    <w:unhideWhenUsed/>
    <w:rsid w:val="00002CD6"/>
    <w:rPr>
      <w:sz w:val="20"/>
      <w:szCs w:val="20"/>
    </w:rPr>
  </w:style>
  <w:style w:type="character" w:customStyle="1" w:styleId="FootnoteTextChar">
    <w:name w:val="Footnote Text Char"/>
    <w:basedOn w:val="DefaultParagraphFont"/>
    <w:link w:val="FootnoteText"/>
    <w:uiPriority w:val="99"/>
    <w:semiHidden/>
    <w:rsid w:val="00002CD6"/>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002CD6"/>
    <w:rPr>
      <w:vertAlign w:val="superscript"/>
    </w:rPr>
  </w:style>
  <w:style w:type="character" w:styleId="Strong">
    <w:name w:val="Strong"/>
    <w:uiPriority w:val="22"/>
    <w:qFormat/>
    <w:rsid w:val="004F1FB2"/>
    <w:rPr>
      <w:b/>
      <w:bCs/>
    </w:rPr>
  </w:style>
  <w:style w:type="table" w:styleId="TableGrid">
    <w:name w:val="Table Grid"/>
    <w:basedOn w:val="TableNormal"/>
    <w:uiPriority w:val="39"/>
    <w:rsid w:val="00237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1">
    <w:name w:val="Footnotes +1"/>
    <w:basedOn w:val="Normal"/>
    <w:next w:val="Normal"/>
    <w:uiPriority w:val="99"/>
    <w:rsid w:val="0014455A"/>
    <w:pPr>
      <w:widowControl w:val="0"/>
      <w:suppressAutoHyphens/>
      <w:autoSpaceDE w:val="0"/>
      <w:autoSpaceDN w:val="0"/>
      <w:adjustRightInd w:val="0"/>
      <w:spacing w:before="0" w:after="57" w:line="200" w:lineRule="atLeast"/>
      <w:ind w:left="227" w:hanging="227"/>
      <w:jc w:val="left"/>
      <w:textAlignment w:val="center"/>
    </w:pPr>
    <w:rPr>
      <w:rFonts w:ascii="OpenSansLight-Italic" w:eastAsiaTheme="minorHAnsi" w:hAnsi="OpenSansLight-Italic" w:cs="OpenSansLight-Italic"/>
      <w:i/>
      <w:iCs/>
      <w:color w:val="000000"/>
      <w:sz w:val="14"/>
      <w:szCs w:val="14"/>
    </w:rPr>
  </w:style>
  <w:style w:type="character" w:styleId="PageNumber">
    <w:name w:val="page number"/>
    <w:basedOn w:val="DefaultParagraphFont"/>
    <w:uiPriority w:val="99"/>
    <w:semiHidden/>
    <w:unhideWhenUsed/>
    <w:rsid w:val="0014455A"/>
  </w:style>
  <w:style w:type="paragraph" w:customStyle="1" w:styleId="BasicParagraph">
    <w:name w:val="[Basic Paragraph]"/>
    <w:basedOn w:val="Normal"/>
    <w:uiPriority w:val="99"/>
    <w:rsid w:val="0014455A"/>
    <w:pPr>
      <w:widowControl w:val="0"/>
      <w:autoSpaceDE w:val="0"/>
      <w:autoSpaceDN w:val="0"/>
      <w:adjustRightInd w:val="0"/>
      <w:spacing w:before="0" w:after="0" w:line="288" w:lineRule="auto"/>
      <w:jc w:val="left"/>
      <w:textAlignment w:val="center"/>
    </w:pPr>
    <w:rPr>
      <w:rFonts w:ascii="MinionPro-Regular" w:eastAsiaTheme="minorEastAsia" w:hAnsi="MinionPro-Regular" w:cs="MinionPro-Regular"/>
      <w:color w:val="000000"/>
      <w:sz w:val="24"/>
      <w:lang w:val="en-US"/>
    </w:rPr>
  </w:style>
  <w:style w:type="paragraph" w:customStyle="1" w:styleId="CRUH1Or">
    <w:name w:val="CRU H1 Or"/>
    <w:qFormat/>
    <w:rsid w:val="0014455A"/>
    <w:pPr>
      <w:widowControl w:val="0"/>
      <w:suppressAutoHyphens/>
      <w:autoSpaceDE w:val="0"/>
      <w:autoSpaceDN w:val="0"/>
      <w:adjustRightInd w:val="0"/>
      <w:spacing w:after="113" w:line="288" w:lineRule="auto"/>
      <w:textAlignment w:val="center"/>
    </w:pPr>
    <w:rPr>
      <w:rFonts w:ascii="Arial" w:eastAsiaTheme="majorEastAsia" w:hAnsi="Arial" w:cs="Arial"/>
      <w:b/>
      <w:bCs/>
      <w:color w:val="F26500"/>
      <w:spacing w:val="-2"/>
      <w:sz w:val="32"/>
      <w:szCs w:val="32"/>
      <w:lang w:val="en-US"/>
    </w:rPr>
  </w:style>
  <w:style w:type="paragraph" w:customStyle="1" w:styleId="CRUReportTitleBlk">
    <w:name w:val="CRU Report Title Blk"/>
    <w:basedOn w:val="BalloonText"/>
    <w:link w:val="CRUReportTitleBlkChar"/>
    <w:qFormat/>
    <w:rsid w:val="0014455A"/>
    <w:pPr>
      <w:spacing w:after="57" w:line="276" w:lineRule="auto"/>
      <w:jc w:val="left"/>
    </w:pPr>
    <w:rPr>
      <w:rFonts w:ascii="Arial" w:hAnsi="Arial" w:cs="Arial"/>
      <w:spacing w:val="-6"/>
      <w:sz w:val="60"/>
      <w:szCs w:val="60"/>
    </w:rPr>
  </w:style>
  <w:style w:type="character" w:customStyle="1" w:styleId="CRUReportTitleBlkChar">
    <w:name w:val="CRU Report Title Blk Char"/>
    <w:basedOn w:val="BalloonTextChar"/>
    <w:link w:val="CRUReportTitleBlk"/>
    <w:rsid w:val="0014455A"/>
    <w:rPr>
      <w:rFonts w:ascii="Arial" w:eastAsia="Times New Roman" w:hAnsi="Arial" w:cs="Arial"/>
      <w:spacing w:val="-6"/>
      <w:sz w:val="60"/>
      <w:szCs w:val="60"/>
      <w:lang w:val="en-GB"/>
    </w:rPr>
  </w:style>
  <w:style w:type="paragraph" w:customStyle="1" w:styleId="CRUBullets">
    <w:name w:val="CRU Bullets"/>
    <w:basedOn w:val="Normal"/>
    <w:qFormat/>
    <w:rsid w:val="00603387"/>
    <w:pPr>
      <w:numPr>
        <w:numId w:val="3"/>
      </w:numPr>
      <w:spacing w:before="160" w:after="160" w:line="360" w:lineRule="auto"/>
      <w:contextualSpacing/>
      <w:jc w:val="left"/>
    </w:pPr>
    <w:rPr>
      <w:rFonts w:eastAsiaTheme="minorEastAsia" w:cs="Arial"/>
      <w:color w:val="000000" w:themeColor="text1"/>
      <w:sz w:val="20"/>
      <w:szCs w:val="20"/>
      <w:lang w:val="en-IE"/>
    </w:rPr>
  </w:style>
  <w:style w:type="paragraph" w:customStyle="1" w:styleId="CRUH2Grey">
    <w:name w:val="CRU H2 Grey"/>
    <w:basedOn w:val="Normal"/>
    <w:qFormat/>
    <w:rsid w:val="00603387"/>
    <w:pPr>
      <w:widowControl w:val="0"/>
      <w:suppressAutoHyphens/>
      <w:autoSpaceDE w:val="0"/>
      <w:autoSpaceDN w:val="0"/>
      <w:adjustRightInd w:val="0"/>
      <w:spacing w:before="0" w:after="113" w:line="288" w:lineRule="auto"/>
      <w:jc w:val="left"/>
      <w:textAlignment w:val="center"/>
    </w:pPr>
    <w:rPr>
      <w:rFonts w:eastAsiaTheme="minorHAnsi" w:cs="Arial"/>
      <w:color w:val="636463"/>
      <w:spacing w:val="-2"/>
      <w:sz w:val="24"/>
      <w:lang w:val="en-US"/>
    </w:rPr>
  </w:style>
  <w:style w:type="paragraph" w:customStyle="1" w:styleId="CRUH3rey">
    <w:name w:val="CRU H3 rey"/>
    <w:basedOn w:val="Normal"/>
    <w:qFormat/>
    <w:rsid w:val="00603387"/>
    <w:pPr>
      <w:widowControl w:val="0"/>
      <w:suppressAutoHyphens/>
      <w:autoSpaceDE w:val="0"/>
      <w:autoSpaceDN w:val="0"/>
      <w:adjustRightInd w:val="0"/>
      <w:spacing w:before="0" w:after="113" w:line="288" w:lineRule="auto"/>
      <w:jc w:val="left"/>
      <w:textAlignment w:val="center"/>
    </w:pPr>
    <w:rPr>
      <w:rFonts w:eastAsiaTheme="minorHAnsi" w:cs="Arial"/>
      <w:i/>
      <w:iCs/>
      <w:color w:val="636463"/>
      <w:spacing w:val="-2"/>
      <w:sz w:val="20"/>
      <w:szCs w:val="20"/>
      <w:lang w:val="en-US"/>
    </w:rPr>
  </w:style>
  <w:style w:type="paragraph" w:customStyle="1" w:styleId="CRUSectionHeadingNumbered">
    <w:name w:val="CRU Section Heading (Numbered)"/>
    <w:basedOn w:val="Heading1"/>
    <w:qFormat/>
    <w:rsid w:val="00603387"/>
    <w:pPr>
      <w:keepNext w:val="0"/>
      <w:numPr>
        <w:numId w:val="7"/>
      </w:numPr>
      <w:pBdr>
        <w:bottom w:val="none" w:sz="0" w:space="0" w:color="auto"/>
      </w:pBdr>
      <w:spacing w:before="200" w:after="0"/>
    </w:pPr>
    <w:rPr>
      <w:rFonts w:eastAsiaTheme="minorEastAsia" w:cs="Arial"/>
      <w:i w:val="0"/>
      <w:caps w:val="0"/>
      <w:color w:val="FF6600"/>
      <w:spacing w:val="15"/>
      <w:kern w:val="0"/>
      <w:sz w:val="44"/>
      <w:szCs w:val="36"/>
      <w:lang w:val="en-IE"/>
    </w:rPr>
  </w:style>
  <w:style w:type="paragraph" w:customStyle="1" w:styleId="CRUSubheadingnumbered">
    <w:name w:val="CRU Subheading (numbered)"/>
    <w:basedOn w:val="Normal"/>
    <w:qFormat/>
    <w:rsid w:val="00603387"/>
    <w:pPr>
      <w:spacing w:before="360" w:after="0" w:line="360" w:lineRule="auto"/>
      <w:jc w:val="left"/>
      <w:outlineLvl w:val="1"/>
    </w:pPr>
    <w:rPr>
      <w:rFonts w:eastAsiaTheme="minorEastAsia" w:cs="Arial"/>
      <w:b/>
      <w:color w:val="FF6600"/>
      <w:spacing w:val="15"/>
      <w:sz w:val="32"/>
      <w:lang w:val="en-IE"/>
    </w:rPr>
  </w:style>
  <w:style w:type="paragraph" w:customStyle="1" w:styleId="CRUSubtitleOr">
    <w:name w:val="CRU Subtitle Or"/>
    <w:basedOn w:val="BalloonText"/>
    <w:link w:val="CRUSubtitleOrChar"/>
    <w:qFormat/>
    <w:rsid w:val="00603387"/>
    <w:pPr>
      <w:spacing w:after="57" w:line="276" w:lineRule="auto"/>
      <w:jc w:val="left"/>
    </w:pPr>
    <w:rPr>
      <w:rFonts w:ascii="Arial" w:hAnsi="Arial" w:cs="Arial"/>
      <w:b/>
      <w:bCs/>
      <w:color w:val="F16521"/>
      <w:spacing w:val="-3"/>
      <w:sz w:val="40"/>
      <w:szCs w:val="40"/>
    </w:rPr>
  </w:style>
  <w:style w:type="character" w:customStyle="1" w:styleId="CRUSubtitleOrChar">
    <w:name w:val="CRU Subtitle Or Char"/>
    <w:basedOn w:val="BalloonTextChar"/>
    <w:link w:val="CRUSubtitleOr"/>
    <w:rsid w:val="00603387"/>
    <w:rPr>
      <w:rFonts w:ascii="Arial" w:eastAsia="Times New Roman" w:hAnsi="Arial" w:cs="Arial"/>
      <w:b/>
      <w:bCs/>
      <w:color w:val="F16521"/>
      <w:spacing w:val="-3"/>
      <w:sz w:val="40"/>
      <w:szCs w:val="40"/>
      <w:lang w:val="en-GB"/>
    </w:rPr>
  </w:style>
  <w:style w:type="paragraph" w:styleId="Revision">
    <w:name w:val="Revision"/>
    <w:hidden/>
    <w:uiPriority w:val="99"/>
    <w:semiHidden/>
    <w:rsid w:val="00186264"/>
    <w:pPr>
      <w:spacing w:after="0" w:line="240" w:lineRule="auto"/>
    </w:pPr>
    <w:rPr>
      <w:rFonts w:ascii="Arial" w:eastAsia="Times New Roman" w:hAnsi="Arial" w:cs="Times New Roman"/>
      <w:sz w:val="21"/>
      <w:szCs w:val="24"/>
      <w:lang w:val="en-GB"/>
    </w:rPr>
  </w:style>
  <w:style w:type="table" w:styleId="TableGridLight">
    <w:name w:val="Grid Table Light"/>
    <w:basedOn w:val="TableNormal"/>
    <w:uiPriority w:val="40"/>
    <w:rsid w:val="003D3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867CE"/>
    <w:pPr>
      <w:spacing w:before="100" w:beforeAutospacing="1" w:after="100" w:afterAutospacing="1"/>
      <w:jc w:val="left"/>
    </w:pPr>
    <w:rPr>
      <w:rFonts w:ascii="Times New Roman" w:hAnsi="Times New Roman"/>
      <w:sz w:val="24"/>
      <w:lang w:eastAsia="en-GB"/>
    </w:rPr>
  </w:style>
  <w:style w:type="character" w:styleId="FollowedHyperlink">
    <w:name w:val="FollowedHyperlink"/>
    <w:basedOn w:val="DefaultParagraphFont"/>
    <w:uiPriority w:val="99"/>
    <w:semiHidden/>
    <w:unhideWhenUsed/>
    <w:rsid w:val="00D50AC0"/>
    <w:rPr>
      <w:color w:val="954F72" w:themeColor="followedHyperlink"/>
      <w:u w:val="single"/>
    </w:rPr>
  </w:style>
  <w:style w:type="paragraph" w:customStyle="1" w:styleId="Default">
    <w:name w:val="Default"/>
    <w:basedOn w:val="Normal"/>
    <w:rsid w:val="00230112"/>
    <w:pPr>
      <w:autoSpaceDE w:val="0"/>
      <w:autoSpaceDN w:val="0"/>
      <w:spacing w:before="0" w:after="0"/>
      <w:jc w:val="left"/>
    </w:pPr>
    <w:rPr>
      <w:rFonts w:eastAsiaTheme="minorHAnsi" w:cs="Arial"/>
      <w:color w:val="000000"/>
      <w:sz w:val="24"/>
    </w:rPr>
  </w:style>
  <w:style w:type="paragraph" w:styleId="TOC5">
    <w:name w:val="toc 5"/>
    <w:basedOn w:val="Normal"/>
    <w:next w:val="Normal"/>
    <w:autoRedefine/>
    <w:uiPriority w:val="39"/>
    <w:semiHidden/>
    <w:unhideWhenUsed/>
    <w:rsid w:val="002748AE"/>
    <w:pPr>
      <w:spacing w:after="100"/>
      <w:ind w:left="840"/>
    </w:pPr>
  </w:style>
  <w:style w:type="character" w:styleId="UnresolvedMention">
    <w:name w:val="Unresolved Mention"/>
    <w:basedOn w:val="DefaultParagraphFont"/>
    <w:uiPriority w:val="99"/>
    <w:semiHidden/>
    <w:unhideWhenUsed/>
    <w:rsid w:val="006C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6020">
      <w:bodyDiv w:val="1"/>
      <w:marLeft w:val="0"/>
      <w:marRight w:val="0"/>
      <w:marTop w:val="0"/>
      <w:marBottom w:val="0"/>
      <w:divBdr>
        <w:top w:val="none" w:sz="0" w:space="0" w:color="auto"/>
        <w:left w:val="none" w:sz="0" w:space="0" w:color="auto"/>
        <w:bottom w:val="none" w:sz="0" w:space="0" w:color="auto"/>
        <w:right w:val="none" w:sz="0" w:space="0" w:color="auto"/>
      </w:divBdr>
    </w:div>
    <w:div w:id="391971880">
      <w:bodyDiv w:val="1"/>
      <w:marLeft w:val="0"/>
      <w:marRight w:val="0"/>
      <w:marTop w:val="0"/>
      <w:marBottom w:val="0"/>
      <w:divBdr>
        <w:top w:val="none" w:sz="0" w:space="0" w:color="auto"/>
        <w:left w:val="none" w:sz="0" w:space="0" w:color="auto"/>
        <w:bottom w:val="none" w:sz="0" w:space="0" w:color="auto"/>
        <w:right w:val="none" w:sz="0" w:space="0" w:color="auto"/>
      </w:divBdr>
    </w:div>
    <w:div w:id="503520187">
      <w:bodyDiv w:val="1"/>
      <w:marLeft w:val="0"/>
      <w:marRight w:val="0"/>
      <w:marTop w:val="0"/>
      <w:marBottom w:val="0"/>
      <w:divBdr>
        <w:top w:val="none" w:sz="0" w:space="0" w:color="auto"/>
        <w:left w:val="none" w:sz="0" w:space="0" w:color="auto"/>
        <w:bottom w:val="none" w:sz="0" w:space="0" w:color="auto"/>
        <w:right w:val="none" w:sz="0" w:space="0" w:color="auto"/>
      </w:divBdr>
    </w:div>
    <w:div w:id="855581772">
      <w:bodyDiv w:val="1"/>
      <w:marLeft w:val="0"/>
      <w:marRight w:val="0"/>
      <w:marTop w:val="0"/>
      <w:marBottom w:val="0"/>
      <w:divBdr>
        <w:top w:val="none" w:sz="0" w:space="0" w:color="auto"/>
        <w:left w:val="none" w:sz="0" w:space="0" w:color="auto"/>
        <w:bottom w:val="none" w:sz="0" w:space="0" w:color="auto"/>
        <w:right w:val="none" w:sz="0" w:space="0" w:color="auto"/>
      </w:divBdr>
    </w:div>
    <w:div w:id="1087386271">
      <w:bodyDiv w:val="1"/>
      <w:marLeft w:val="0"/>
      <w:marRight w:val="0"/>
      <w:marTop w:val="0"/>
      <w:marBottom w:val="0"/>
      <w:divBdr>
        <w:top w:val="none" w:sz="0" w:space="0" w:color="auto"/>
        <w:left w:val="none" w:sz="0" w:space="0" w:color="auto"/>
        <w:bottom w:val="none" w:sz="0" w:space="0" w:color="auto"/>
        <w:right w:val="none" w:sz="0" w:space="0" w:color="auto"/>
      </w:divBdr>
    </w:div>
    <w:div w:id="1300721078">
      <w:bodyDiv w:val="1"/>
      <w:marLeft w:val="0"/>
      <w:marRight w:val="0"/>
      <w:marTop w:val="0"/>
      <w:marBottom w:val="0"/>
      <w:divBdr>
        <w:top w:val="none" w:sz="0" w:space="0" w:color="auto"/>
        <w:left w:val="none" w:sz="0" w:space="0" w:color="auto"/>
        <w:bottom w:val="none" w:sz="0" w:space="0" w:color="auto"/>
        <w:right w:val="none" w:sz="0" w:space="0" w:color="auto"/>
      </w:divBdr>
      <w:divsChild>
        <w:div w:id="285309082">
          <w:marLeft w:val="0"/>
          <w:marRight w:val="0"/>
          <w:marTop w:val="0"/>
          <w:marBottom w:val="0"/>
          <w:divBdr>
            <w:top w:val="none" w:sz="0" w:space="0" w:color="auto"/>
            <w:left w:val="none" w:sz="0" w:space="0" w:color="auto"/>
            <w:bottom w:val="none" w:sz="0" w:space="0" w:color="auto"/>
            <w:right w:val="none" w:sz="0" w:space="0" w:color="auto"/>
          </w:divBdr>
          <w:divsChild>
            <w:div w:id="145318058">
              <w:marLeft w:val="0"/>
              <w:marRight w:val="0"/>
              <w:marTop w:val="0"/>
              <w:marBottom w:val="0"/>
              <w:divBdr>
                <w:top w:val="none" w:sz="0" w:space="0" w:color="auto"/>
                <w:left w:val="none" w:sz="0" w:space="0" w:color="auto"/>
                <w:bottom w:val="none" w:sz="0" w:space="0" w:color="auto"/>
                <w:right w:val="none" w:sz="0" w:space="0" w:color="auto"/>
              </w:divBdr>
              <w:divsChild>
                <w:div w:id="979652740">
                  <w:marLeft w:val="0"/>
                  <w:marRight w:val="0"/>
                  <w:marTop w:val="0"/>
                  <w:marBottom w:val="0"/>
                  <w:divBdr>
                    <w:top w:val="none" w:sz="0" w:space="0" w:color="auto"/>
                    <w:left w:val="none" w:sz="0" w:space="0" w:color="auto"/>
                    <w:bottom w:val="none" w:sz="0" w:space="0" w:color="auto"/>
                    <w:right w:val="none" w:sz="0" w:space="0" w:color="auto"/>
                  </w:divBdr>
                  <w:divsChild>
                    <w:div w:id="309406528">
                      <w:marLeft w:val="0"/>
                      <w:marRight w:val="0"/>
                      <w:marTop w:val="0"/>
                      <w:marBottom w:val="0"/>
                      <w:divBdr>
                        <w:top w:val="none" w:sz="0" w:space="0" w:color="auto"/>
                        <w:left w:val="none" w:sz="0" w:space="0" w:color="auto"/>
                        <w:bottom w:val="none" w:sz="0" w:space="0" w:color="auto"/>
                        <w:right w:val="none" w:sz="0" w:space="0" w:color="auto"/>
                      </w:divBdr>
                      <w:divsChild>
                        <w:div w:id="1355036046">
                          <w:marLeft w:val="0"/>
                          <w:marRight w:val="0"/>
                          <w:marTop w:val="0"/>
                          <w:marBottom w:val="0"/>
                          <w:divBdr>
                            <w:top w:val="none" w:sz="0" w:space="0" w:color="auto"/>
                            <w:left w:val="none" w:sz="0" w:space="0" w:color="auto"/>
                            <w:bottom w:val="none" w:sz="0" w:space="0" w:color="auto"/>
                            <w:right w:val="none" w:sz="0" w:space="0" w:color="auto"/>
                          </w:divBdr>
                          <w:divsChild>
                            <w:div w:id="2132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5053">
      <w:bodyDiv w:val="1"/>
      <w:marLeft w:val="0"/>
      <w:marRight w:val="0"/>
      <w:marTop w:val="0"/>
      <w:marBottom w:val="0"/>
      <w:divBdr>
        <w:top w:val="none" w:sz="0" w:space="0" w:color="auto"/>
        <w:left w:val="none" w:sz="0" w:space="0" w:color="auto"/>
        <w:bottom w:val="none" w:sz="0" w:space="0" w:color="auto"/>
        <w:right w:val="none" w:sz="0" w:space="0" w:color="auto"/>
      </w:divBdr>
    </w:div>
    <w:div w:id="1464156476">
      <w:bodyDiv w:val="1"/>
      <w:marLeft w:val="0"/>
      <w:marRight w:val="0"/>
      <w:marTop w:val="0"/>
      <w:marBottom w:val="0"/>
      <w:divBdr>
        <w:top w:val="none" w:sz="0" w:space="0" w:color="auto"/>
        <w:left w:val="none" w:sz="0" w:space="0" w:color="auto"/>
        <w:bottom w:val="none" w:sz="0" w:space="0" w:color="auto"/>
        <w:right w:val="none" w:sz="0" w:space="0" w:color="auto"/>
      </w:divBdr>
      <w:divsChild>
        <w:div w:id="699624691">
          <w:marLeft w:val="0"/>
          <w:marRight w:val="0"/>
          <w:marTop w:val="0"/>
          <w:marBottom w:val="0"/>
          <w:divBdr>
            <w:top w:val="none" w:sz="0" w:space="0" w:color="auto"/>
            <w:left w:val="none" w:sz="0" w:space="0" w:color="auto"/>
            <w:bottom w:val="none" w:sz="0" w:space="0" w:color="auto"/>
            <w:right w:val="none" w:sz="0" w:space="0" w:color="auto"/>
          </w:divBdr>
          <w:divsChild>
            <w:div w:id="81296924">
              <w:marLeft w:val="0"/>
              <w:marRight w:val="0"/>
              <w:marTop w:val="0"/>
              <w:marBottom w:val="0"/>
              <w:divBdr>
                <w:top w:val="none" w:sz="0" w:space="0" w:color="auto"/>
                <w:left w:val="none" w:sz="0" w:space="0" w:color="auto"/>
                <w:bottom w:val="none" w:sz="0" w:space="0" w:color="auto"/>
                <w:right w:val="none" w:sz="0" w:space="0" w:color="auto"/>
              </w:divBdr>
              <w:divsChild>
                <w:div w:id="731929650">
                  <w:marLeft w:val="0"/>
                  <w:marRight w:val="0"/>
                  <w:marTop w:val="0"/>
                  <w:marBottom w:val="0"/>
                  <w:divBdr>
                    <w:top w:val="none" w:sz="0" w:space="0" w:color="auto"/>
                    <w:left w:val="none" w:sz="0" w:space="0" w:color="auto"/>
                    <w:bottom w:val="none" w:sz="0" w:space="0" w:color="auto"/>
                    <w:right w:val="none" w:sz="0" w:space="0" w:color="auto"/>
                  </w:divBdr>
                  <w:divsChild>
                    <w:div w:id="758261223">
                      <w:marLeft w:val="0"/>
                      <w:marRight w:val="0"/>
                      <w:marTop w:val="0"/>
                      <w:marBottom w:val="0"/>
                      <w:divBdr>
                        <w:top w:val="none" w:sz="0" w:space="0" w:color="auto"/>
                        <w:left w:val="none" w:sz="0" w:space="0" w:color="auto"/>
                        <w:bottom w:val="none" w:sz="0" w:space="0" w:color="auto"/>
                        <w:right w:val="none" w:sz="0" w:space="0" w:color="auto"/>
                      </w:divBdr>
                      <w:divsChild>
                        <w:div w:id="2027630356">
                          <w:marLeft w:val="0"/>
                          <w:marRight w:val="0"/>
                          <w:marTop w:val="0"/>
                          <w:marBottom w:val="0"/>
                          <w:divBdr>
                            <w:top w:val="none" w:sz="0" w:space="0" w:color="auto"/>
                            <w:left w:val="none" w:sz="0" w:space="0" w:color="auto"/>
                            <w:bottom w:val="none" w:sz="0" w:space="0" w:color="auto"/>
                            <w:right w:val="none" w:sz="0" w:space="0" w:color="auto"/>
                          </w:divBdr>
                          <w:divsChild>
                            <w:div w:id="16619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747200">
      <w:bodyDiv w:val="1"/>
      <w:marLeft w:val="0"/>
      <w:marRight w:val="0"/>
      <w:marTop w:val="0"/>
      <w:marBottom w:val="0"/>
      <w:divBdr>
        <w:top w:val="none" w:sz="0" w:space="0" w:color="auto"/>
        <w:left w:val="none" w:sz="0" w:space="0" w:color="auto"/>
        <w:bottom w:val="none" w:sz="0" w:space="0" w:color="auto"/>
        <w:right w:val="none" w:sz="0" w:space="0" w:color="auto"/>
      </w:divBdr>
    </w:div>
    <w:div w:id="20151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licensing@cru.ie" TargetMode="External"/><Relationship Id="rId26" Type="http://schemas.openxmlformats.org/officeDocument/2006/relationships/hyperlink" Target="http://www.dccae.ie" TargetMode="External"/><Relationship Id="rId3" Type="http://schemas.openxmlformats.org/officeDocument/2006/relationships/customXml" Target="../customXml/item3.xml"/><Relationship Id="rId21" Type="http://schemas.openxmlformats.org/officeDocument/2006/relationships/hyperlink" Target="http://www.cru.i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icensing@cru.ie" TargetMode="External"/><Relationship Id="rId25" Type="http://schemas.openxmlformats.org/officeDocument/2006/relationships/hyperlink" Target="http://www.seai.ie" TargetMode="External"/><Relationship Id="rId2" Type="http://schemas.openxmlformats.org/officeDocument/2006/relationships/customXml" Target="../customXml/item2.xml"/><Relationship Id="rId16" Type="http://schemas.openxmlformats.org/officeDocument/2006/relationships/hyperlink" Target="mailto:licensing@cru.ie" TargetMode="External"/><Relationship Id="rId20" Type="http://schemas.openxmlformats.org/officeDocument/2006/relationships/hyperlink" Target="mailto:licensing@cru.ie" TargetMode="External"/><Relationship Id="rId29" Type="http://schemas.openxmlformats.org/officeDocument/2006/relationships/hyperlink" Target="mailto:licensing@cru.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file:///C:\Users\acronin\AppData\Local\Microsoft\Windows\INetCache\Content.Outlook\39BJUDGW\www.gasnetworks.i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eirgrid.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cru.i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sem-o.com" TargetMode="External"/><Relationship Id="rId27" Type="http://schemas.openxmlformats.org/officeDocument/2006/relationships/footer" Target="foot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91D0C3802E349B81F28FB56E38A12" ma:contentTypeVersion="5" ma:contentTypeDescription="Create a new document." ma:contentTypeScope="" ma:versionID="ac4b8183354069435dd0223d512edb9f">
  <xsd:schema xmlns:xsd="http://www.w3.org/2001/XMLSchema" xmlns:xs="http://www.w3.org/2001/XMLSchema" xmlns:p="http://schemas.microsoft.com/office/2006/metadata/properties" xmlns:ns3="2fd6dba6-c6e5-4294-8b54-fbeddded2983" xmlns:ns4="4ecd3477-c0e7-4f68-8f9a-215ace80ac59" targetNamespace="http://schemas.microsoft.com/office/2006/metadata/properties" ma:root="true" ma:fieldsID="db14bbb79839208557a9c897b27d8eeb" ns3:_="" ns4:_="">
    <xsd:import namespace="2fd6dba6-c6e5-4294-8b54-fbeddded2983"/>
    <xsd:import namespace="4ecd3477-c0e7-4f68-8f9a-215ace80ac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6dba6-c6e5-4294-8b54-fbeddded2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cd3477-c0e7-4f68-8f9a-215ace80ac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716A-BF17-4B54-872D-33D892051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633F3-580E-4DC7-A124-E6C942E0B8AE}">
  <ds:schemaRefs>
    <ds:schemaRef ds:uri="http://schemas.microsoft.com/sharepoint/v3/contenttype/forms"/>
  </ds:schemaRefs>
</ds:datastoreItem>
</file>

<file path=customXml/itemProps3.xml><?xml version="1.0" encoding="utf-8"?>
<ds:datastoreItem xmlns:ds="http://schemas.openxmlformats.org/officeDocument/2006/customXml" ds:itemID="{6F9B262D-AD6A-464F-9783-D8FD4CBD6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6dba6-c6e5-4294-8b54-fbeddded2983"/>
    <ds:schemaRef ds:uri="4ecd3477-c0e7-4f68-8f9a-215ace80a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79A1A-8153-46B1-95F8-FDB74B65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 McFarlane</dc:creator>
  <cp:keywords/>
  <dc:description/>
  <cp:lastModifiedBy>Lucy Cradden</cp:lastModifiedBy>
  <cp:revision>7</cp:revision>
  <cp:lastPrinted>2019-04-25T13:44:00Z</cp:lastPrinted>
  <dcterms:created xsi:type="dcterms:W3CDTF">2020-07-15T11:31:00Z</dcterms:created>
  <dcterms:modified xsi:type="dcterms:W3CDTF">2020-08-11T08:33:00Z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0x01010069491D0C3802E349B81F28FB56E38A12</vt:lpwstr>
  </property>
</Properties>
</file>